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28" w:rsidRPr="00387509" w:rsidRDefault="00BB6228" w:rsidP="00BB6228">
      <w:pPr>
        <w:pStyle w:val="221"/>
        <w:keepNext/>
        <w:keepLines/>
        <w:shd w:val="clear" w:color="auto" w:fill="auto"/>
        <w:spacing w:after="281" w:line="270" w:lineRule="exact"/>
        <w:ind w:right="160"/>
        <w:rPr>
          <w:sz w:val="24"/>
          <w:szCs w:val="24"/>
        </w:rPr>
      </w:pPr>
      <w:bookmarkStart w:id="0" w:name="bookmark34"/>
      <w:r w:rsidRPr="00387509">
        <w:rPr>
          <w:rStyle w:val="220"/>
          <w:sz w:val="24"/>
          <w:szCs w:val="24"/>
        </w:rPr>
        <w:t xml:space="preserve">Краткая </w:t>
      </w:r>
      <w:proofErr w:type="gramStart"/>
      <w:r w:rsidRPr="00387509">
        <w:rPr>
          <w:rStyle w:val="220"/>
          <w:sz w:val="24"/>
          <w:szCs w:val="24"/>
        </w:rPr>
        <w:t xml:space="preserve">презентация </w:t>
      </w:r>
      <w:bookmarkEnd w:id="0"/>
      <w:r>
        <w:rPr>
          <w:rStyle w:val="220"/>
          <w:sz w:val="24"/>
          <w:szCs w:val="24"/>
        </w:rPr>
        <w:t xml:space="preserve"> ООП</w:t>
      </w:r>
      <w:proofErr w:type="gramEnd"/>
      <w:r>
        <w:rPr>
          <w:rStyle w:val="220"/>
          <w:sz w:val="24"/>
          <w:szCs w:val="24"/>
        </w:rPr>
        <w:t xml:space="preserve"> ДО МОУ Скнятиновской ООШ</w:t>
      </w:r>
    </w:p>
    <w:p w:rsidR="00BB6228" w:rsidRDefault="00BB6228" w:rsidP="00BB6228">
      <w:pPr>
        <w:pStyle w:val="5"/>
        <w:shd w:val="clear" w:color="auto" w:fill="auto"/>
        <w:spacing w:before="0" w:line="317" w:lineRule="exact"/>
        <w:ind w:left="20" w:right="20" w:firstLine="720"/>
        <w:jc w:val="both"/>
      </w:pPr>
      <w:r>
        <w:rPr>
          <w:rStyle w:val="2"/>
        </w:rPr>
        <w:t xml:space="preserve">МОУ Скнятиновская ООШ реализует основную образовательную программу дошкольного </w:t>
      </w:r>
      <w:bookmarkStart w:id="1" w:name="_GoBack"/>
      <w:bookmarkEnd w:id="1"/>
      <w:r>
        <w:rPr>
          <w:rStyle w:val="2"/>
        </w:rPr>
        <w:t>образования в разновозрастной группе общеразвивающей направленности в соответствии с образовательной программой дошкольного образования.</w:t>
      </w:r>
    </w:p>
    <w:p w:rsidR="00BB6228" w:rsidRDefault="00BB6228" w:rsidP="00BB6228">
      <w:pPr>
        <w:pStyle w:val="5"/>
        <w:shd w:val="clear" w:color="auto" w:fill="auto"/>
        <w:spacing w:before="0" w:line="317" w:lineRule="exact"/>
        <w:ind w:left="20" w:right="20" w:firstLine="440"/>
        <w:jc w:val="both"/>
      </w:pPr>
      <w:r>
        <w:rPr>
          <w:rStyle w:val="2"/>
        </w:rPr>
        <w:t xml:space="preserve">Основная образовательная программа дошкольного образовательного МОУ Скнятиновской ООШ разработана в соответствии с ФГОС дошкольного образования (Приказ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с учетом </w:t>
      </w:r>
      <w:r>
        <w:rPr>
          <w:rStyle w:val="4"/>
        </w:rPr>
        <w:t xml:space="preserve">Основной образовательной программы дошкольного образования «Детский сад 2100», </w:t>
      </w:r>
      <w:r>
        <w:rPr>
          <w:rStyle w:val="2"/>
        </w:rPr>
        <w:t xml:space="preserve">под научной редакцией О.В. </w:t>
      </w:r>
      <w:proofErr w:type="spellStart"/>
      <w:r>
        <w:rPr>
          <w:rStyle w:val="2"/>
        </w:rPr>
        <w:t>Чиндиловой</w:t>
      </w:r>
      <w:proofErr w:type="spellEnd"/>
      <w:r>
        <w:rPr>
          <w:rStyle w:val="2"/>
        </w:rPr>
        <w:t>. - М.:</w:t>
      </w:r>
      <w:proofErr w:type="gramStart"/>
      <w:r>
        <w:rPr>
          <w:rStyle w:val="2"/>
        </w:rPr>
        <w:t xml:space="preserve">   (</w:t>
      </w:r>
      <w:proofErr w:type="gramEnd"/>
      <w:r>
        <w:rPr>
          <w:rStyle w:val="2"/>
        </w:rPr>
        <w:t>Образовательная система «Школа 2100»).</w:t>
      </w:r>
    </w:p>
    <w:p w:rsidR="00BB6228" w:rsidRDefault="00BB6228" w:rsidP="00BB6228">
      <w:pPr>
        <w:pStyle w:val="5"/>
        <w:shd w:val="clear" w:color="auto" w:fill="auto"/>
        <w:spacing w:before="0" w:after="304" w:line="317" w:lineRule="exact"/>
        <w:ind w:left="20" w:right="20" w:firstLine="0"/>
        <w:jc w:val="both"/>
      </w:pPr>
      <w:r>
        <w:rPr>
          <w:rStyle w:val="2"/>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B6228" w:rsidRDefault="00BB6228" w:rsidP="00BB6228">
      <w:pPr>
        <w:pStyle w:val="30"/>
        <w:keepNext/>
        <w:keepLines/>
        <w:shd w:val="clear" w:color="auto" w:fill="auto"/>
        <w:spacing w:before="0" w:line="312" w:lineRule="exact"/>
        <w:ind w:right="160"/>
      </w:pPr>
      <w:bookmarkStart w:id="2" w:name="bookmark35"/>
      <w:r>
        <w:t>Ведущие цели программы</w:t>
      </w:r>
      <w:bookmarkEnd w:id="2"/>
    </w:p>
    <w:p w:rsidR="00BB6228" w:rsidRDefault="00BB6228" w:rsidP="00BB6228">
      <w:pPr>
        <w:pStyle w:val="5"/>
        <w:numPr>
          <w:ilvl w:val="0"/>
          <w:numId w:val="3"/>
        </w:numPr>
        <w:shd w:val="clear" w:color="auto" w:fill="auto"/>
        <w:tabs>
          <w:tab w:val="left" w:pos="821"/>
        </w:tabs>
        <w:spacing w:before="0" w:line="312" w:lineRule="exact"/>
        <w:ind w:left="740" w:right="20" w:hanging="260"/>
        <w:jc w:val="left"/>
      </w:pPr>
      <w:r>
        <w:rPr>
          <w:rStyle w:val="2"/>
        </w:rPr>
        <w:t>Создание условий развития ребенка, открывающих возможности для его позитивной социализации, его личностного развития.</w:t>
      </w:r>
    </w:p>
    <w:p w:rsidR="00BB6228" w:rsidRDefault="00BB6228" w:rsidP="00BB6228">
      <w:pPr>
        <w:pStyle w:val="5"/>
        <w:numPr>
          <w:ilvl w:val="0"/>
          <w:numId w:val="3"/>
        </w:numPr>
        <w:shd w:val="clear" w:color="auto" w:fill="auto"/>
        <w:tabs>
          <w:tab w:val="left" w:pos="835"/>
        </w:tabs>
        <w:spacing w:before="0" w:after="366" w:line="312" w:lineRule="exact"/>
        <w:ind w:left="740" w:right="20" w:hanging="260"/>
        <w:jc w:val="left"/>
      </w:pPr>
      <w:r>
        <w:rPr>
          <w:rStyle w:val="2"/>
        </w:rPr>
        <w:t>Развитие инициативы и творческих способностей на основе сотрудничества со взрослыми и сверстниками и соответствующим возрасту видам деятельности</w:t>
      </w:r>
    </w:p>
    <w:p w:rsidR="00BB6228" w:rsidRDefault="00BB6228" w:rsidP="00BB6228">
      <w:pPr>
        <w:pStyle w:val="30"/>
        <w:keepNext/>
        <w:keepLines/>
        <w:shd w:val="clear" w:color="auto" w:fill="auto"/>
        <w:spacing w:before="0" w:after="290" w:line="230" w:lineRule="exact"/>
        <w:ind w:left="2100"/>
        <w:jc w:val="left"/>
      </w:pPr>
      <w:bookmarkStart w:id="3" w:name="bookmark36"/>
      <w:r>
        <w:t>Задачи реализации Программы</w:t>
      </w:r>
      <w:bookmarkEnd w:id="3"/>
    </w:p>
    <w:p w:rsidR="00BB6228" w:rsidRDefault="00BB6228" w:rsidP="00BB6228">
      <w:pPr>
        <w:pStyle w:val="5"/>
        <w:numPr>
          <w:ilvl w:val="0"/>
          <w:numId w:val="2"/>
        </w:numPr>
        <w:shd w:val="clear" w:color="auto" w:fill="auto"/>
        <w:tabs>
          <w:tab w:val="left" w:pos="241"/>
        </w:tabs>
        <w:spacing w:before="0" w:line="322" w:lineRule="exact"/>
        <w:ind w:left="20" w:right="20" w:firstLine="0"/>
        <w:jc w:val="both"/>
      </w:pPr>
      <w:r>
        <w:rPr>
          <w:rStyle w:val="2"/>
        </w:rPr>
        <w:t>охрана и укрепление физического и психического здоровья детей, в том числе их эмоционального благополучия;</w:t>
      </w:r>
    </w:p>
    <w:p w:rsidR="00BB6228" w:rsidRDefault="00BB6228" w:rsidP="00BB6228">
      <w:pPr>
        <w:pStyle w:val="5"/>
        <w:numPr>
          <w:ilvl w:val="0"/>
          <w:numId w:val="2"/>
        </w:numPr>
        <w:shd w:val="clear" w:color="auto" w:fill="auto"/>
        <w:tabs>
          <w:tab w:val="left" w:pos="232"/>
        </w:tabs>
        <w:spacing w:before="0" w:line="317" w:lineRule="exact"/>
        <w:ind w:left="40" w:right="20" w:firstLine="0"/>
        <w:jc w:val="both"/>
      </w:pPr>
      <w:r>
        <w:rPr>
          <w:rStyle w:val="2"/>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B6228" w:rsidRDefault="00BB6228" w:rsidP="00BB6228">
      <w:pPr>
        <w:pStyle w:val="5"/>
        <w:numPr>
          <w:ilvl w:val="0"/>
          <w:numId w:val="2"/>
        </w:numPr>
        <w:shd w:val="clear" w:color="auto" w:fill="auto"/>
        <w:tabs>
          <w:tab w:val="left" w:pos="227"/>
        </w:tabs>
        <w:spacing w:before="0" w:line="317" w:lineRule="exact"/>
        <w:ind w:left="40" w:right="20" w:firstLine="0"/>
        <w:jc w:val="both"/>
      </w:pPr>
      <w:r>
        <w:rPr>
          <w:rStyle w:val="2"/>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B6228" w:rsidRDefault="00BB6228" w:rsidP="00BB6228">
      <w:pPr>
        <w:pStyle w:val="5"/>
        <w:shd w:val="clear" w:color="auto" w:fill="auto"/>
        <w:spacing w:before="0" w:line="317" w:lineRule="exact"/>
        <w:ind w:left="40" w:right="20" w:firstLine="0"/>
        <w:jc w:val="both"/>
      </w:pPr>
      <w:r>
        <w:rPr>
          <w:rStyle w:val="2"/>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B6228" w:rsidRDefault="00BB6228" w:rsidP="00BB6228">
      <w:pPr>
        <w:pStyle w:val="5"/>
        <w:shd w:val="clear" w:color="auto" w:fill="auto"/>
        <w:spacing w:before="0" w:line="317" w:lineRule="exact"/>
        <w:ind w:left="40" w:right="20" w:firstLine="0"/>
        <w:jc w:val="both"/>
      </w:pPr>
      <w:r>
        <w:rPr>
          <w:rStyle w:val="2"/>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B6228" w:rsidRDefault="00BB6228" w:rsidP="00BB6228">
      <w:pPr>
        <w:pStyle w:val="5"/>
        <w:shd w:val="clear" w:color="auto" w:fill="auto"/>
        <w:spacing w:before="0" w:line="317" w:lineRule="exact"/>
        <w:ind w:left="40" w:right="20" w:firstLine="0"/>
        <w:jc w:val="both"/>
      </w:pPr>
      <w:r>
        <w:rPr>
          <w:rStyle w:val="2"/>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B6228" w:rsidRDefault="00BB6228" w:rsidP="00BB6228">
      <w:pPr>
        <w:pStyle w:val="5"/>
        <w:shd w:val="clear" w:color="auto" w:fill="auto"/>
        <w:spacing w:before="0" w:line="317" w:lineRule="exact"/>
        <w:ind w:left="40" w:right="20" w:firstLine="0"/>
        <w:jc w:val="both"/>
      </w:pPr>
      <w:r>
        <w:rPr>
          <w:rStyle w:val="2"/>
        </w:rPr>
        <w:t>-формирование социокультурной среды, соответствующей возрастным, индивидуальным, психологическим и физиологическим особенностям детей;</w:t>
      </w:r>
    </w:p>
    <w:p w:rsidR="00BB6228" w:rsidRDefault="00BB6228" w:rsidP="00BB6228">
      <w:pPr>
        <w:pStyle w:val="5"/>
        <w:shd w:val="clear" w:color="auto" w:fill="auto"/>
        <w:spacing w:before="0" w:after="310" w:line="317" w:lineRule="exact"/>
        <w:ind w:left="40" w:right="20" w:firstLine="0"/>
        <w:jc w:val="left"/>
      </w:pPr>
      <w:r>
        <w:rPr>
          <w:rStyle w:val="2"/>
        </w:rPr>
        <w:t xml:space="preserve">-обеспечение психолого-педагогической поддержки семьи и повышения компетентности родителей </w:t>
      </w:r>
      <w:r>
        <w:rPr>
          <w:rStyle w:val="2"/>
        </w:rPr>
        <w:lastRenderedPageBreak/>
        <w:t>в вопросах развития и образования, охраны и укрепления здоровья детей; -повышение социального статуса дошкольного образования;</w:t>
      </w:r>
    </w:p>
    <w:p w:rsidR="00BB6228" w:rsidRDefault="00BB6228" w:rsidP="00BB6228">
      <w:pPr>
        <w:pStyle w:val="30"/>
        <w:keepNext/>
        <w:keepLines/>
        <w:shd w:val="clear" w:color="auto" w:fill="auto"/>
        <w:spacing w:before="0" w:after="294" w:line="230" w:lineRule="exact"/>
        <w:ind w:left="780"/>
        <w:jc w:val="left"/>
      </w:pPr>
      <w:bookmarkStart w:id="4" w:name="bookmark37"/>
      <w:r>
        <w:t>Принципы и подходы к формированию программы</w:t>
      </w:r>
      <w:bookmarkEnd w:id="4"/>
    </w:p>
    <w:p w:rsidR="00BB6228" w:rsidRDefault="00BB6228" w:rsidP="00BB6228">
      <w:pPr>
        <w:pStyle w:val="5"/>
        <w:numPr>
          <w:ilvl w:val="0"/>
          <w:numId w:val="2"/>
        </w:numPr>
        <w:shd w:val="clear" w:color="auto" w:fill="auto"/>
        <w:tabs>
          <w:tab w:val="left" w:pos="458"/>
        </w:tabs>
        <w:spacing w:before="0" w:line="317" w:lineRule="exact"/>
        <w:ind w:left="40" w:right="20" w:firstLine="0"/>
        <w:jc w:val="both"/>
      </w:pPr>
      <w:r>
        <w:rPr>
          <w:rStyle w:val="2"/>
        </w:rPr>
        <w:t>полноценное проживание ребёнком всех этапов детства (раннего и дошкольного возраста), обогащения (амплификации) детского развития;</w:t>
      </w:r>
    </w:p>
    <w:p w:rsidR="00BB6228" w:rsidRDefault="00BB6228" w:rsidP="00BB6228">
      <w:pPr>
        <w:pStyle w:val="5"/>
        <w:numPr>
          <w:ilvl w:val="0"/>
          <w:numId w:val="2"/>
        </w:numPr>
        <w:shd w:val="clear" w:color="auto" w:fill="auto"/>
        <w:tabs>
          <w:tab w:val="left" w:pos="266"/>
        </w:tabs>
        <w:spacing w:before="0" w:line="317" w:lineRule="exact"/>
        <w:ind w:left="40" w:right="20" w:firstLine="0"/>
        <w:jc w:val="both"/>
      </w:pPr>
      <w:r>
        <w:rPr>
          <w:rStyle w:val="2"/>
        </w:rPr>
        <w:t>индивидуализацию дошкольного образования (в том числе одарённых детей и детей с ограниченными возможностями здоровья);</w:t>
      </w:r>
    </w:p>
    <w:p w:rsidR="00BB6228" w:rsidRDefault="00BB6228" w:rsidP="00BB6228">
      <w:pPr>
        <w:pStyle w:val="5"/>
        <w:numPr>
          <w:ilvl w:val="0"/>
          <w:numId w:val="2"/>
        </w:numPr>
        <w:shd w:val="clear" w:color="auto" w:fill="auto"/>
        <w:tabs>
          <w:tab w:val="left" w:pos="333"/>
        </w:tabs>
        <w:spacing w:before="0" w:line="317" w:lineRule="exact"/>
        <w:ind w:left="40" w:right="20" w:firstLine="0"/>
        <w:jc w:val="both"/>
      </w:pPr>
      <w:r>
        <w:rPr>
          <w:rStyle w:val="2"/>
        </w:rPr>
        <w:t>содействие и сотрудничество детей и взрослых, признание ребенка полноценным участником (субъектом) образовательных отношений;</w:t>
      </w:r>
    </w:p>
    <w:p w:rsidR="00BB6228" w:rsidRDefault="00BB6228" w:rsidP="00BB6228">
      <w:pPr>
        <w:pStyle w:val="5"/>
        <w:numPr>
          <w:ilvl w:val="0"/>
          <w:numId w:val="2"/>
        </w:numPr>
        <w:shd w:val="clear" w:color="auto" w:fill="auto"/>
        <w:tabs>
          <w:tab w:val="left" w:pos="179"/>
        </w:tabs>
        <w:spacing w:before="0" w:line="317" w:lineRule="exact"/>
        <w:ind w:left="40" w:firstLine="0"/>
        <w:jc w:val="both"/>
      </w:pPr>
      <w:r>
        <w:rPr>
          <w:rStyle w:val="2"/>
        </w:rPr>
        <w:t>поддержку инициативы детей в различных видах деятельности;</w:t>
      </w:r>
    </w:p>
    <w:p w:rsidR="00BB6228" w:rsidRDefault="00BB6228" w:rsidP="00BB6228">
      <w:pPr>
        <w:pStyle w:val="5"/>
        <w:numPr>
          <w:ilvl w:val="0"/>
          <w:numId w:val="2"/>
        </w:numPr>
        <w:shd w:val="clear" w:color="auto" w:fill="auto"/>
        <w:tabs>
          <w:tab w:val="left" w:pos="179"/>
        </w:tabs>
        <w:spacing w:before="0" w:line="317" w:lineRule="exact"/>
        <w:ind w:left="40" w:firstLine="0"/>
        <w:jc w:val="both"/>
      </w:pPr>
      <w:r>
        <w:rPr>
          <w:rStyle w:val="2"/>
        </w:rPr>
        <w:t>партнерство с семьей;</w:t>
      </w:r>
    </w:p>
    <w:p w:rsidR="00BB6228" w:rsidRDefault="00BB6228" w:rsidP="00BB6228">
      <w:pPr>
        <w:pStyle w:val="5"/>
        <w:numPr>
          <w:ilvl w:val="0"/>
          <w:numId w:val="2"/>
        </w:numPr>
        <w:shd w:val="clear" w:color="auto" w:fill="auto"/>
        <w:tabs>
          <w:tab w:val="left" w:pos="366"/>
        </w:tabs>
        <w:spacing w:before="0" w:line="317" w:lineRule="exact"/>
        <w:ind w:left="40" w:right="20" w:firstLine="0"/>
        <w:jc w:val="both"/>
      </w:pPr>
      <w:r>
        <w:rPr>
          <w:rStyle w:val="2"/>
        </w:rPr>
        <w:t>приобщение детей к социокультурным нормам, традициям семьи, общества и государства;</w:t>
      </w:r>
    </w:p>
    <w:p w:rsidR="00BB6228" w:rsidRDefault="00BB6228" w:rsidP="00BB6228">
      <w:pPr>
        <w:pStyle w:val="5"/>
        <w:numPr>
          <w:ilvl w:val="0"/>
          <w:numId w:val="2"/>
        </w:numPr>
        <w:shd w:val="clear" w:color="auto" w:fill="auto"/>
        <w:tabs>
          <w:tab w:val="left" w:pos="357"/>
        </w:tabs>
        <w:spacing w:before="0" w:line="317" w:lineRule="exact"/>
        <w:ind w:left="40" w:right="20" w:firstLine="0"/>
        <w:jc w:val="both"/>
      </w:pPr>
      <w:r>
        <w:rPr>
          <w:rStyle w:val="2"/>
        </w:rPr>
        <w:t>формирование познавательных интересов и познавательных действий ребенка в различных видах деятельности;</w:t>
      </w:r>
    </w:p>
    <w:p w:rsidR="00BB6228" w:rsidRDefault="00BB6228" w:rsidP="00BB6228">
      <w:pPr>
        <w:pStyle w:val="5"/>
        <w:numPr>
          <w:ilvl w:val="0"/>
          <w:numId w:val="2"/>
        </w:numPr>
        <w:shd w:val="clear" w:color="auto" w:fill="auto"/>
        <w:tabs>
          <w:tab w:val="left" w:pos="338"/>
        </w:tabs>
        <w:spacing w:before="0" w:line="317" w:lineRule="exact"/>
        <w:ind w:left="40" w:right="20" w:firstLine="0"/>
        <w:jc w:val="both"/>
      </w:pPr>
      <w:r>
        <w:rPr>
          <w:rStyle w:val="2"/>
        </w:rPr>
        <w:t>возрастную адекватность (соответствия условий, требований, методов возрасту и особенностям развития);</w:t>
      </w:r>
    </w:p>
    <w:p w:rsidR="00BB6228" w:rsidRDefault="00BB6228" w:rsidP="00BB6228">
      <w:pPr>
        <w:pStyle w:val="5"/>
        <w:numPr>
          <w:ilvl w:val="0"/>
          <w:numId w:val="2"/>
        </w:numPr>
        <w:shd w:val="clear" w:color="auto" w:fill="auto"/>
        <w:tabs>
          <w:tab w:val="left" w:pos="179"/>
        </w:tabs>
        <w:spacing w:before="0" w:line="317" w:lineRule="exact"/>
        <w:ind w:left="40" w:firstLine="0"/>
        <w:jc w:val="both"/>
      </w:pPr>
      <w:r>
        <w:rPr>
          <w:rStyle w:val="2"/>
        </w:rPr>
        <w:t>обеспечение преемственности дошкольного общего и начального общего образования.</w:t>
      </w:r>
    </w:p>
    <w:p w:rsidR="00BB6228" w:rsidRDefault="00BB6228" w:rsidP="00BB6228">
      <w:pPr>
        <w:pStyle w:val="5"/>
        <w:shd w:val="clear" w:color="auto" w:fill="auto"/>
        <w:spacing w:before="0" w:after="300" w:line="317" w:lineRule="exact"/>
        <w:ind w:right="200" w:firstLine="0"/>
        <w:jc w:val="center"/>
        <w:rPr>
          <w:rStyle w:val="2"/>
        </w:rPr>
      </w:pPr>
      <w:r>
        <w:rPr>
          <w:rStyle w:val="2"/>
        </w:rPr>
        <w:t>Содержание Основной образовательной программы</w:t>
      </w:r>
    </w:p>
    <w:p w:rsidR="00BB6228" w:rsidRPr="00290B15" w:rsidRDefault="00BB6228" w:rsidP="00BB6228">
      <w:pPr>
        <w:jc w:val="both"/>
        <w:rPr>
          <w:rFonts w:ascii="Times New Roman" w:hAnsi="Times New Roman" w:cs="Times New Roman"/>
        </w:rPr>
      </w:pPr>
      <w:r>
        <w:rPr>
          <w:rFonts w:ascii="Times New Roman" w:hAnsi="Times New Roman" w:cs="Times New Roman"/>
        </w:rPr>
        <w:t xml:space="preserve">            </w:t>
      </w:r>
      <w:r w:rsidRPr="00290B15">
        <w:rPr>
          <w:rFonts w:ascii="Times New Roman" w:hAnsi="Times New Roman" w:cs="Times New Roman"/>
        </w:rPr>
        <w:t xml:space="preserve">Программа включает </w:t>
      </w:r>
      <w:r w:rsidRPr="0021130C">
        <w:rPr>
          <w:rFonts w:ascii="Times New Roman" w:hAnsi="Times New Roman" w:cs="Times New Roman"/>
          <w:b/>
          <w:i/>
        </w:rPr>
        <w:t>три основных раздела</w:t>
      </w:r>
      <w:r w:rsidRPr="00290B15">
        <w:rPr>
          <w:rFonts w:ascii="Times New Roman" w:hAnsi="Times New Roman" w:cs="Times New Roman"/>
        </w:rPr>
        <w:t xml:space="preserve">: целевой, содержательный и организационный.  </w:t>
      </w:r>
    </w:p>
    <w:p w:rsidR="00BB6228" w:rsidRPr="00497C63" w:rsidRDefault="00BB6228" w:rsidP="00BB6228">
      <w:pPr>
        <w:rPr>
          <w:rFonts w:ascii="Times New Roman" w:hAnsi="Times New Roman" w:cs="Times New Roman"/>
        </w:rPr>
      </w:pPr>
      <w:r w:rsidRPr="00497C63">
        <w:rPr>
          <w:rFonts w:ascii="Times New Roman" w:hAnsi="Times New Roman" w:cs="Times New Roman"/>
          <w:b/>
        </w:rPr>
        <w:t>Целевой раздел</w:t>
      </w:r>
      <w:r w:rsidRPr="00497C63">
        <w:rPr>
          <w:rFonts w:ascii="Times New Roman" w:hAnsi="Times New Roman" w:cs="Times New Roman"/>
        </w:rPr>
        <w:t xml:space="preserve"> Программы определяет цели и задачи, принципы и подходы к формированию Программы, значимые характеристики особенностей развития детей,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BB6228" w:rsidRPr="00497C63" w:rsidRDefault="00BB6228" w:rsidP="00BB6228">
      <w:pPr>
        <w:rPr>
          <w:rFonts w:ascii="Times New Roman" w:hAnsi="Times New Roman" w:cs="Times New Roman"/>
        </w:rPr>
      </w:pPr>
      <w:r w:rsidRPr="00497C63">
        <w:rPr>
          <w:rFonts w:ascii="Times New Roman" w:hAnsi="Times New Roman" w:cs="Times New Roman"/>
          <w:b/>
        </w:rPr>
        <w:t>Содержательный раздел</w:t>
      </w:r>
      <w:r w:rsidRPr="00497C63">
        <w:rPr>
          <w:rFonts w:ascii="Times New Roman" w:hAnsi="Times New Roman" w:cs="Times New Roman"/>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социально</w:t>
      </w:r>
      <w:r>
        <w:rPr>
          <w:rFonts w:ascii="Times New Roman" w:hAnsi="Times New Roman" w:cs="Times New Roman"/>
        </w:rPr>
        <w:t>-</w:t>
      </w:r>
      <w:r w:rsidRPr="00497C63">
        <w:rPr>
          <w:rFonts w:ascii="Times New Roman" w:hAnsi="Times New Roman" w:cs="Times New Roman"/>
        </w:rPr>
        <w:t xml:space="preserve">коммуникативное развитие, познавательное развитие,   речевое развитие,   художественно-эстетическое развитие,   физическое развитие; описание вариативных форм, способов, методов и средств реализации Программы; проектирование образовательного процесса в соответствии с контингентом воспитанников; описание деятельности по профессиональной коррекции; особенности образовательной деятельности разных видов культурных практик; способы и поддержки детской инициативы; особенности взаимодействия педагогического коллектива с семьями воспитанников. </w:t>
      </w:r>
    </w:p>
    <w:p w:rsidR="00BB6228" w:rsidRPr="00497C63" w:rsidRDefault="00BB6228" w:rsidP="00BB6228">
      <w:pPr>
        <w:rPr>
          <w:rFonts w:ascii="Times New Roman" w:hAnsi="Times New Roman" w:cs="Times New Roman"/>
        </w:rPr>
      </w:pPr>
      <w:r w:rsidRPr="00497C63">
        <w:rPr>
          <w:rFonts w:ascii="Times New Roman" w:hAnsi="Times New Roman" w:cs="Times New Roman"/>
          <w:b/>
        </w:rPr>
        <w:t>Организационный раздел</w:t>
      </w:r>
      <w:r w:rsidRPr="00497C63">
        <w:rPr>
          <w:rFonts w:ascii="Times New Roman" w:hAnsi="Times New Roman" w:cs="Times New Roman"/>
        </w:rPr>
        <w:t xml:space="preserve">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BB6228" w:rsidRDefault="00BB6228" w:rsidP="00BB6228">
      <w:pPr>
        <w:pStyle w:val="5"/>
        <w:shd w:val="clear" w:color="auto" w:fill="auto"/>
        <w:spacing w:before="0" w:after="300" w:line="317" w:lineRule="exact"/>
        <w:ind w:left="360" w:right="20" w:firstLine="780"/>
        <w:jc w:val="both"/>
      </w:pPr>
      <w:r>
        <w:rPr>
          <w:rStyle w:val="2"/>
        </w:rPr>
        <w:t>Содержание программы включает совокупность пяти образовательных областей, которые обеспечивают разностороннее развитие личности детей с учетом их возрастных и индивидуальных особенностей по основным направлениям развития и образования детей:</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-социально-коммуникативное развитие</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-познавательное развитие</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-художественно-эстетическое развитие</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lastRenderedPageBreak/>
        <w:t>-речевое развитие</w:t>
      </w:r>
    </w:p>
    <w:p w:rsidR="00BB6228" w:rsidRDefault="00BB6228" w:rsidP="00BB6228">
      <w:pPr>
        <w:pStyle w:val="5"/>
        <w:numPr>
          <w:ilvl w:val="0"/>
          <w:numId w:val="1"/>
        </w:numPr>
        <w:shd w:val="clear" w:color="auto" w:fill="auto"/>
        <w:tabs>
          <w:tab w:val="left" w:pos="360"/>
        </w:tabs>
        <w:spacing w:before="0" w:after="300" w:line="317" w:lineRule="exact"/>
        <w:ind w:left="360" w:hanging="360"/>
        <w:jc w:val="both"/>
      </w:pPr>
      <w:r>
        <w:rPr>
          <w:rStyle w:val="2"/>
        </w:rPr>
        <w:t>-физическое развитие</w:t>
      </w:r>
    </w:p>
    <w:p w:rsidR="00BB6228" w:rsidRDefault="00BB6228" w:rsidP="00BB6228">
      <w:pPr>
        <w:pStyle w:val="5"/>
        <w:shd w:val="clear" w:color="auto" w:fill="auto"/>
        <w:spacing w:before="0" w:line="317" w:lineRule="exact"/>
        <w:ind w:right="200" w:firstLine="0"/>
        <w:jc w:val="center"/>
      </w:pPr>
      <w:r>
        <w:rPr>
          <w:rStyle w:val="2"/>
        </w:rPr>
        <w:t>«Социально-коммуникативное развитие»</w:t>
      </w:r>
    </w:p>
    <w:p w:rsidR="00BB6228" w:rsidRDefault="00BB6228" w:rsidP="00BB6228">
      <w:pPr>
        <w:pStyle w:val="5"/>
        <w:shd w:val="clear" w:color="auto" w:fill="auto"/>
        <w:spacing w:before="0" w:line="317" w:lineRule="exact"/>
        <w:ind w:right="200" w:firstLine="0"/>
        <w:jc w:val="center"/>
      </w:pPr>
      <w:r>
        <w:rPr>
          <w:rStyle w:val="2"/>
        </w:rPr>
        <w:t>Основные цели и задачи:</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 xml:space="preserve">Формирование образа </w:t>
      </w:r>
      <w:proofErr w:type="gramStart"/>
      <w:r>
        <w:rPr>
          <w:rStyle w:val="2"/>
        </w:rPr>
        <w:t>Я</w:t>
      </w:r>
      <w:proofErr w:type="gramEnd"/>
      <w:r>
        <w:rPr>
          <w:rStyle w:val="2"/>
        </w:rPr>
        <w:t>,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 xml:space="preserve">Развитие навыков самообслуживания; становление самостоятельности, целенаправленности и </w:t>
      </w:r>
      <w:proofErr w:type="spellStart"/>
      <w:r>
        <w:rPr>
          <w:rStyle w:val="2"/>
        </w:rPr>
        <w:t>саморегуляции</w:t>
      </w:r>
      <w:proofErr w:type="spellEnd"/>
      <w:r>
        <w:rPr>
          <w:rStyle w:val="2"/>
        </w:rPr>
        <w:t xml:space="preserve"> собственных действий.</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Формирование позитивных установок к различным видам труда и творчества, воспитание положительного отношения к труду, желания трудиться.</w:t>
      </w:r>
    </w:p>
    <w:p w:rsidR="00BB6228" w:rsidRDefault="00BB6228" w:rsidP="00BB6228">
      <w:pPr>
        <w:pStyle w:val="5"/>
        <w:numPr>
          <w:ilvl w:val="0"/>
          <w:numId w:val="1"/>
        </w:numPr>
        <w:shd w:val="clear" w:color="auto" w:fill="auto"/>
        <w:tabs>
          <w:tab w:val="left" w:pos="360"/>
        </w:tabs>
        <w:spacing w:before="0" w:after="300" w:line="317" w:lineRule="exact"/>
        <w:ind w:left="360" w:right="20" w:hanging="360"/>
        <w:jc w:val="both"/>
      </w:pPr>
      <w:r>
        <w:rPr>
          <w:rStyle w:val="2"/>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B6228" w:rsidRDefault="00BB6228" w:rsidP="00BB6228">
      <w:pPr>
        <w:pStyle w:val="5"/>
        <w:shd w:val="clear" w:color="auto" w:fill="auto"/>
        <w:spacing w:before="0" w:line="317" w:lineRule="exact"/>
        <w:ind w:right="200" w:firstLine="0"/>
        <w:jc w:val="center"/>
      </w:pPr>
      <w:r>
        <w:rPr>
          <w:rStyle w:val="2"/>
        </w:rPr>
        <w:t>«Познавательное развитие»</w:t>
      </w:r>
    </w:p>
    <w:p w:rsidR="00BB6228" w:rsidRDefault="00BB6228" w:rsidP="00BB6228">
      <w:pPr>
        <w:pStyle w:val="5"/>
        <w:shd w:val="clear" w:color="auto" w:fill="auto"/>
        <w:spacing w:before="0" w:line="317" w:lineRule="exact"/>
        <w:ind w:right="200" w:firstLine="0"/>
        <w:jc w:val="center"/>
      </w:pPr>
      <w:r>
        <w:rPr>
          <w:rStyle w:val="2"/>
        </w:rPr>
        <w:t>Основные цели и задачи:</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Формирование элементарных математических представлений, первичных представлений</w:t>
      </w:r>
    </w:p>
    <w:p w:rsidR="00BB6228" w:rsidRDefault="00BB6228" w:rsidP="00BB6228">
      <w:pPr>
        <w:pStyle w:val="5"/>
        <w:shd w:val="clear" w:color="auto" w:fill="auto"/>
        <w:tabs>
          <w:tab w:val="left" w:pos="720"/>
          <w:tab w:val="left" w:pos="768"/>
        </w:tabs>
        <w:spacing w:before="0" w:line="317" w:lineRule="exact"/>
        <w:ind w:left="360" w:right="20" w:firstLine="0"/>
        <w:jc w:val="both"/>
      </w:pPr>
      <w:r>
        <w:rPr>
          <w:rStyle w:val="2"/>
        </w:rPr>
        <w:t>об</w:t>
      </w:r>
      <w:r>
        <w:rPr>
          <w:rStyle w:val="2"/>
        </w:rPr>
        <w:tab/>
        <w:t>основных свойствах и отношениях объектов окружающего мира: форме, цвете, размере, количестве, числе, части и целом, пространстве и времени.</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Ознакомление с предметным; восприятие предмета как творения человеческой мысли и результата труда.</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Ознакомление с окружающим социальным миром, расширение кругозора детей, формирование целостной картины мира.</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Ознакомление с природой и природными явлениями.</w:t>
      </w:r>
    </w:p>
    <w:p w:rsidR="00BB6228" w:rsidRDefault="00BB6228" w:rsidP="00BB6228">
      <w:pPr>
        <w:pStyle w:val="5"/>
        <w:shd w:val="clear" w:color="auto" w:fill="auto"/>
        <w:spacing w:before="0" w:line="312" w:lineRule="exact"/>
        <w:ind w:left="3960" w:firstLine="0"/>
        <w:jc w:val="left"/>
      </w:pPr>
      <w:r>
        <w:rPr>
          <w:rStyle w:val="2"/>
        </w:rPr>
        <w:t>«Речевое развитие»</w:t>
      </w:r>
    </w:p>
    <w:p w:rsidR="00BB6228" w:rsidRDefault="00BB6228" w:rsidP="00BB6228">
      <w:pPr>
        <w:pStyle w:val="5"/>
        <w:shd w:val="clear" w:color="auto" w:fill="auto"/>
        <w:spacing w:before="0" w:line="312" w:lineRule="exact"/>
        <w:ind w:left="3680" w:firstLine="0"/>
        <w:jc w:val="left"/>
      </w:pPr>
      <w:r>
        <w:rPr>
          <w:rStyle w:val="2"/>
        </w:rPr>
        <w:t>Основные цели и задачи:</w:t>
      </w:r>
    </w:p>
    <w:p w:rsidR="00BB6228" w:rsidRDefault="00BB6228" w:rsidP="00BB6228">
      <w:pPr>
        <w:pStyle w:val="5"/>
        <w:numPr>
          <w:ilvl w:val="0"/>
          <w:numId w:val="1"/>
        </w:numPr>
        <w:shd w:val="clear" w:color="auto" w:fill="auto"/>
        <w:tabs>
          <w:tab w:val="left" w:pos="350"/>
        </w:tabs>
        <w:spacing w:before="0" w:line="312" w:lineRule="exact"/>
        <w:ind w:left="360" w:right="20" w:hanging="360"/>
        <w:jc w:val="both"/>
      </w:pPr>
      <w:r>
        <w:rPr>
          <w:rStyle w:val="2"/>
        </w:rPr>
        <w:t>Развитие свободного общения с взрослыми и детьми, овладение конструктивными способами и средствами взаимодействия с окружающими.</w:t>
      </w:r>
    </w:p>
    <w:p w:rsidR="00BB6228" w:rsidRDefault="00BB6228" w:rsidP="00BB6228">
      <w:pPr>
        <w:pStyle w:val="5"/>
        <w:numPr>
          <w:ilvl w:val="0"/>
          <w:numId w:val="1"/>
        </w:numPr>
        <w:shd w:val="clear" w:color="auto" w:fill="auto"/>
        <w:tabs>
          <w:tab w:val="left" w:pos="350"/>
        </w:tabs>
        <w:spacing w:before="0" w:line="312" w:lineRule="exact"/>
        <w:ind w:left="360" w:hanging="360"/>
        <w:jc w:val="both"/>
      </w:pPr>
      <w:r>
        <w:rPr>
          <w:rStyle w:val="2"/>
        </w:rPr>
        <w:t>Развитие всех компонентов устной речи детей: грамматического строя речи, связной речи</w:t>
      </w:r>
    </w:p>
    <w:p w:rsidR="00BB6228" w:rsidRDefault="00BB6228" w:rsidP="00BB6228">
      <w:r>
        <w:rPr>
          <w:rStyle w:val="2"/>
          <w:rFonts w:eastAsia="Courier New"/>
        </w:rPr>
        <w:t>диалогической и монологической форм; формирование словаря, воспитание звуковой культуры речи.</w:t>
      </w:r>
    </w:p>
    <w:p w:rsidR="00BB6228" w:rsidRDefault="00BB6228" w:rsidP="00BB6228">
      <w:pPr>
        <w:pStyle w:val="5"/>
        <w:numPr>
          <w:ilvl w:val="0"/>
          <w:numId w:val="1"/>
        </w:numPr>
        <w:shd w:val="clear" w:color="auto" w:fill="auto"/>
        <w:tabs>
          <w:tab w:val="left" w:pos="350"/>
        </w:tabs>
        <w:spacing w:before="0" w:line="312" w:lineRule="exact"/>
        <w:ind w:left="360" w:hanging="360"/>
        <w:jc w:val="both"/>
      </w:pPr>
      <w:r>
        <w:rPr>
          <w:rStyle w:val="2"/>
        </w:rPr>
        <w:t>Практическое овладение воспитанниками нормами речи</w:t>
      </w:r>
    </w:p>
    <w:p w:rsidR="00BB6228" w:rsidRDefault="00BB6228" w:rsidP="00BB6228">
      <w:pPr>
        <w:pStyle w:val="5"/>
        <w:numPr>
          <w:ilvl w:val="0"/>
          <w:numId w:val="1"/>
        </w:numPr>
        <w:shd w:val="clear" w:color="auto" w:fill="auto"/>
        <w:tabs>
          <w:tab w:val="left" w:pos="350"/>
        </w:tabs>
        <w:spacing w:before="0" w:line="312" w:lineRule="exact"/>
        <w:ind w:left="360" w:hanging="360"/>
        <w:jc w:val="both"/>
      </w:pPr>
      <w:r>
        <w:rPr>
          <w:rStyle w:val="2"/>
        </w:rPr>
        <w:t>Воспитание интереса и любви к чтению; развитие литературной речи.</w:t>
      </w:r>
    </w:p>
    <w:p w:rsidR="00BB6228" w:rsidRDefault="00BB6228" w:rsidP="00BB6228">
      <w:pPr>
        <w:pStyle w:val="5"/>
        <w:numPr>
          <w:ilvl w:val="0"/>
          <w:numId w:val="1"/>
        </w:numPr>
        <w:shd w:val="clear" w:color="auto" w:fill="auto"/>
        <w:tabs>
          <w:tab w:val="left" w:pos="350"/>
        </w:tabs>
        <w:spacing w:before="0" w:after="296" w:line="312" w:lineRule="exact"/>
        <w:ind w:left="360" w:right="20" w:hanging="360"/>
        <w:jc w:val="both"/>
      </w:pPr>
      <w:r>
        <w:rPr>
          <w:rStyle w:val="2"/>
        </w:rPr>
        <w:t>Воспитание желания и умения слушать художественные произведения, следить за развитием действия.</w:t>
      </w:r>
    </w:p>
    <w:p w:rsidR="00BB6228" w:rsidRDefault="00BB6228" w:rsidP="00BB6228">
      <w:pPr>
        <w:pStyle w:val="5"/>
        <w:shd w:val="clear" w:color="auto" w:fill="auto"/>
        <w:spacing w:before="0" w:line="317" w:lineRule="exact"/>
        <w:ind w:left="2840" w:firstLine="0"/>
        <w:jc w:val="left"/>
      </w:pPr>
      <w:r>
        <w:rPr>
          <w:rStyle w:val="2"/>
        </w:rPr>
        <w:t>«Художественно-эстетическое развитие»</w:t>
      </w:r>
    </w:p>
    <w:p w:rsidR="00BB6228" w:rsidRDefault="00BB6228" w:rsidP="00BB6228">
      <w:pPr>
        <w:pStyle w:val="5"/>
        <w:shd w:val="clear" w:color="auto" w:fill="auto"/>
        <w:spacing w:before="0" w:line="317" w:lineRule="exact"/>
        <w:ind w:left="3680" w:firstLine="0"/>
        <w:jc w:val="left"/>
      </w:pPr>
      <w:r>
        <w:rPr>
          <w:rStyle w:val="2"/>
        </w:rPr>
        <w:lastRenderedPageBreak/>
        <w:t>Основные цели и задачи:</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Приобщение к конструированию; развитие интереса к конструктивной деятельности, знакомство с различными видами конструкторов.</w:t>
      </w:r>
    </w:p>
    <w:p w:rsidR="00BB6228" w:rsidRDefault="00BB6228" w:rsidP="00BB6228">
      <w:pPr>
        <w:pStyle w:val="5"/>
        <w:numPr>
          <w:ilvl w:val="0"/>
          <w:numId w:val="1"/>
        </w:numPr>
        <w:shd w:val="clear" w:color="auto" w:fill="auto"/>
        <w:tabs>
          <w:tab w:val="left" w:pos="350"/>
        </w:tabs>
        <w:spacing w:before="0" w:after="300" w:line="317" w:lineRule="exact"/>
        <w:ind w:left="360" w:right="20" w:hanging="360"/>
        <w:jc w:val="both"/>
      </w:pPr>
      <w:r>
        <w:rPr>
          <w:rStyle w:val="2"/>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B6228" w:rsidRDefault="00BB6228" w:rsidP="00BB6228">
      <w:pPr>
        <w:pStyle w:val="5"/>
        <w:shd w:val="clear" w:color="auto" w:fill="auto"/>
        <w:spacing w:before="0" w:line="317" w:lineRule="exact"/>
        <w:ind w:left="3680" w:firstLine="0"/>
        <w:jc w:val="left"/>
      </w:pPr>
      <w:r>
        <w:rPr>
          <w:rStyle w:val="2"/>
        </w:rPr>
        <w:t>«Физическое развитие»</w:t>
      </w:r>
    </w:p>
    <w:p w:rsidR="00BB6228" w:rsidRDefault="00BB6228" w:rsidP="00BB6228">
      <w:pPr>
        <w:pStyle w:val="5"/>
        <w:shd w:val="clear" w:color="auto" w:fill="auto"/>
        <w:spacing w:before="0" w:line="317" w:lineRule="exact"/>
        <w:ind w:left="3680" w:firstLine="0"/>
        <w:jc w:val="left"/>
      </w:pPr>
      <w:r>
        <w:rPr>
          <w:rStyle w:val="2"/>
        </w:rPr>
        <w:t>Основные цели и задачи:</w:t>
      </w:r>
    </w:p>
    <w:p w:rsidR="00BB6228" w:rsidRDefault="00BB6228" w:rsidP="00BB6228">
      <w:pPr>
        <w:pStyle w:val="5"/>
        <w:numPr>
          <w:ilvl w:val="0"/>
          <w:numId w:val="1"/>
        </w:numPr>
        <w:shd w:val="clear" w:color="auto" w:fill="auto"/>
        <w:tabs>
          <w:tab w:val="left" w:pos="360"/>
        </w:tabs>
        <w:spacing w:before="0" w:line="317" w:lineRule="exact"/>
        <w:ind w:left="360" w:hanging="360"/>
        <w:jc w:val="both"/>
      </w:pPr>
      <w:r>
        <w:rPr>
          <w:rStyle w:val="2"/>
        </w:rPr>
        <w:t>Формирование у детей начальных представлений о здоровом образе жизни.</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Сохранение, укрепление и охрана здоровья детей; повышение умственной и физической работоспособности, предупреждение утомления.</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B6228" w:rsidRDefault="00BB6228" w:rsidP="00BB6228">
      <w:pPr>
        <w:pStyle w:val="5"/>
        <w:numPr>
          <w:ilvl w:val="0"/>
          <w:numId w:val="1"/>
        </w:numPr>
        <w:shd w:val="clear" w:color="auto" w:fill="auto"/>
        <w:tabs>
          <w:tab w:val="left" w:pos="360"/>
        </w:tabs>
        <w:spacing w:before="0" w:line="317" w:lineRule="exact"/>
        <w:ind w:left="360" w:right="20" w:hanging="360"/>
        <w:jc w:val="both"/>
      </w:pPr>
      <w:r>
        <w:rPr>
          <w:rStyle w:val="2"/>
        </w:rPr>
        <w:t>Формирование потребности в ежедневной двигательной активности.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B6228" w:rsidRDefault="00BB6228" w:rsidP="00BB6228">
      <w:pPr>
        <w:pStyle w:val="5"/>
        <w:numPr>
          <w:ilvl w:val="0"/>
          <w:numId w:val="1"/>
        </w:numPr>
        <w:shd w:val="clear" w:color="auto" w:fill="auto"/>
        <w:tabs>
          <w:tab w:val="left" w:pos="350"/>
        </w:tabs>
        <w:spacing w:before="0" w:line="317" w:lineRule="exact"/>
        <w:ind w:left="360" w:right="20" w:hanging="360"/>
        <w:jc w:val="both"/>
      </w:pPr>
      <w:r>
        <w:rPr>
          <w:rStyle w:val="2"/>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B6228" w:rsidRDefault="00BB6228" w:rsidP="00BB6228">
      <w:pPr>
        <w:pStyle w:val="5"/>
        <w:shd w:val="clear" w:color="auto" w:fill="auto"/>
        <w:spacing w:before="0" w:after="294" w:line="230" w:lineRule="exact"/>
        <w:ind w:left="2700" w:firstLine="0"/>
        <w:jc w:val="left"/>
      </w:pPr>
      <w:r>
        <w:rPr>
          <w:rStyle w:val="2"/>
        </w:rPr>
        <w:t>Взаимодействие с семьями воспитанников</w:t>
      </w:r>
    </w:p>
    <w:p w:rsidR="00BB6228" w:rsidRDefault="00BB6228" w:rsidP="00BB6228">
      <w:pPr>
        <w:pStyle w:val="5"/>
        <w:shd w:val="clear" w:color="auto" w:fill="auto"/>
        <w:spacing w:before="0" w:after="240" w:line="317" w:lineRule="exact"/>
        <w:ind w:left="360" w:firstLine="320"/>
        <w:jc w:val="both"/>
      </w:pPr>
      <w:r>
        <w:rPr>
          <w:rStyle w:val="2"/>
        </w:rPr>
        <w:t>Коллектив образовательного учреждения признает семью как жизненно необходимую среду дошкольника, определяющую путь развития его личности. Мы стремимся установить партнерские отношения, объединить усилия для успешного освоения детьми основной 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w:t>
      </w:r>
    </w:p>
    <w:p w:rsidR="00BB6228" w:rsidRDefault="00BB6228" w:rsidP="00BB6228">
      <w:pPr>
        <w:pStyle w:val="5"/>
        <w:shd w:val="clear" w:color="auto" w:fill="auto"/>
        <w:spacing w:before="0" w:line="317" w:lineRule="exact"/>
        <w:ind w:left="2980" w:firstLine="0"/>
        <w:jc w:val="left"/>
      </w:pPr>
      <w:r>
        <w:rPr>
          <w:rStyle w:val="2"/>
        </w:rPr>
        <w:t>Формы работы детского сада с семьей</w:t>
      </w:r>
    </w:p>
    <w:p w:rsidR="00BB6228" w:rsidRDefault="00BB6228" w:rsidP="00BB6228">
      <w:pPr>
        <w:pStyle w:val="5"/>
        <w:numPr>
          <w:ilvl w:val="0"/>
          <w:numId w:val="1"/>
        </w:numPr>
        <w:shd w:val="clear" w:color="auto" w:fill="auto"/>
        <w:tabs>
          <w:tab w:val="left" w:pos="350"/>
        </w:tabs>
        <w:spacing w:before="0" w:line="317" w:lineRule="exact"/>
        <w:ind w:firstLine="0"/>
        <w:jc w:val="left"/>
      </w:pPr>
      <w:r>
        <w:rPr>
          <w:rStyle w:val="2"/>
        </w:rPr>
        <w:t>Родительские уголки, информационные стенды.</w:t>
      </w:r>
    </w:p>
    <w:p w:rsidR="00BB6228" w:rsidRDefault="00BB6228" w:rsidP="00BB6228">
      <w:pPr>
        <w:pStyle w:val="5"/>
        <w:numPr>
          <w:ilvl w:val="0"/>
          <w:numId w:val="1"/>
        </w:numPr>
        <w:shd w:val="clear" w:color="auto" w:fill="auto"/>
        <w:tabs>
          <w:tab w:val="left" w:pos="350"/>
        </w:tabs>
        <w:spacing w:before="0" w:line="317" w:lineRule="exact"/>
        <w:ind w:firstLine="0"/>
        <w:jc w:val="left"/>
      </w:pPr>
      <w:r>
        <w:rPr>
          <w:rStyle w:val="2"/>
        </w:rPr>
        <w:t>Родительское собрание.</w:t>
      </w:r>
    </w:p>
    <w:p w:rsidR="00BB6228" w:rsidRDefault="00BB6228" w:rsidP="00BB6228">
      <w:pPr>
        <w:pStyle w:val="5"/>
        <w:numPr>
          <w:ilvl w:val="0"/>
          <w:numId w:val="1"/>
        </w:numPr>
        <w:shd w:val="clear" w:color="auto" w:fill="auto"/>
        <w:tabs>
          <w:tab w:val="left" w:pos="355"/>
        </w:tabs>
        <w:spacing w:before="0" w:line="317" w:lineRule="exact"/>
        <w:ind w:firstLine="0"/>
        <w:jc w:val="left"/>
      </w:pPr>
      <w:r>
        <w:rPr>
          <w:rStyle w:val="2"/>
        </w:rPr>
        <w:t>Участие в создании развивающей среды.</w:t>
      </w:r>
    </w:p>
    <w:p w:rsidR="00BB6228" w:rsidRDefault="00BB6228" w:rsidP="00BB6228">
      <w:pPr>
        <w:pStyle w:val="5"/>
        <w:numPr>
          <w:ilvl w:val="0"/>
          <w:numId w:val="1"/>
        </w:numPr>
        <w:shd w:val="clear" w:color="auto" w:fill="auto"/>
        <w:tabs>
          <w:tab w:val="left" w:pos="350"/>
        </w:tabs>
        <w:spacing w:before="0" w:line="317" w:lineRule="exact"/>
        <w:ind w:firstLine="0"/>
        <w:jc w:val="left"/>
      </w:pPr>
      <w:r>
        <w:rPr>
          <w:rStyle w:val="2"/>
        </w:rPr>
        <w:t>Индивидуальные, групповые консультации.</w:t>
      </w:r>
    </w:p>
    <w:p w:rsidR="00BB6228" w:rsidRDefault="00BB6228" w:rsidP="00BB6228">
      <w:pPr>
        <w:pStyle w:val="5"/>
        <w:numPr>
          <w:ilvl w:val="0"/>
          <w:numId w:val="1"/>
        </w:numPr>
        <w:shd w:val="clear" w:color="auto" w:fill="auto"/>
        <w:tabs>
          <w:tab w:val="left" w:pos="350"/>
        </w:tabs>
        <w:spacing w:before="0" w:line="317" w:lineRule="exact"/>
        <w:ind w:firstLine="0"/>
        <w:jc w:val="left"/>
      </w:pPr>
      <w:r>
        <w:rPr>
          <w:rStyle w:val="2"/>
        </w:rPr>
        <w:t>Конкурсы, выставки, проектная деятельность.</w:t>
      </w:r>
    </w:p>
    <w:p w:rsidR="00BB6228" w:rsidRDefault="00BB6228" w:rsidP="00BB6228">
      <w:pPr>
        <w:pStyle w:val="5"/>
        <w:numPr>
          <w:ilvl w:val="0"/>
          <w:numId w:val="1"/>
        </w:numPr>
        <w:shd w:val="clear" w:color="auto" w:fill="auto"/>
        <w:tabs>
          <w:tab w:val="left" w:pos="355"/>
        </w:tabs>
        <w:spacing w:before="0" w:line="317" w:lineRule="exact"/>
        <w:ind w:firstLine="0"/>
        <w:jc w:val="left"/>
      </w:pPr>
      <w:r>
        <w:rPr>
          <w:rStyle w:val="2"/>
        </w:rPr>
        <w:t>Анкетирование.</w:t>
      </w:r>
    </w:p>
    <w:p w:rsidR="00BB6228" w:rsidRDefault="00BB6228" w:rsidP="00BB6228">
      <w:pPr>
        <w:pStyle w:val="5"/>
        <w:numPr>
          <w:ilvl w:val="0"/>
          <w:numId w:val="1"/>
        </w:numPr>
        <w:shd w:val="clear" w:color="auto" w:fill="auto"/>
        <w:tabs>
          <w:tab w:val="left" w:pos="360"/>
        </w:tabs>
        <w:spacing w:before="0" w:line="317" w:lineRule="exact"/>
        <w:ind w:firstLine="0"/>
        <w:jc w:val="left"/>
      </w:pPr>
      <w:r>
        <w:rPr>
          <w:rStyle w:val="2"/>
        </w:rPr>
        <w:t>Совместные праздники, соревнования, концерны, дни открытых дверей.</w:t>
      </w:r>
    </w:p>
    <w:p w:rsidR="00BB6228" w:rsidRDefault="00BB6228" w:rsidP="00BB6228">
      <w:pPr>
        <w:pStyle w:val="5"/>
        <w:numPr>
          <w:ilvl w:val="0"/>
          <w:numId w:val="1"/>
        </w:numPr>
        <w:shd w:val="clear" w:color="auto" w:fill="auto"/>
        <w:tabs>
          <w:tab w:val="left" w:pos="350"/>
        </w:tabs>
        <w:spacing w:before="0" w:line="317" w:lineRule="exact"/>
        <w:ind w:firstLine="0"/>
        <w:jc w:val="left"/>
      </w:pPr>
      <w:r>
        <w:rPr>
          <w:rStyle w:val="2"/>
        </w:rPr>
        <w:t>Родительский комитет группы.</w:t>
      </w:r>
    </w:p>
    <w:p w:rsidR="00BB6228" w:rsidRDefault="00BB6228" w:rsidP="00BB6228">
      <w:pPr>
        <w:pStyle w:val="5"/>
        <w:numPr>
          <w:ilvl w:val="0"/>
          <w:numId w:val="1"/>
        </w:numPr>
        <w:shd w:val="clear" w:color="auto" w:fill="auto"/>
        <w:tabs>
          <w:tab w:val="left" w:pos="360"/>
        </w:tabs>
        <w:spacing w:before="0" w:line="317" w:lineRule="exact"/>
        <w:ind w:firstLine="0"/>
        <w:jc w:val="left"/>
      </w:pPr>
      <w:r>
        <w:rPr>
          <w:rStyle w:val="2"/>
        </w:rPr>
        <w:lastRenderedPageBreak/>
        <w:t>Сайт</w:t>
      </w:r>
    </w:p>
    <w:p w:rsidR="00BB6228" w:rsidRDefault="00BB6228"/>
    <w:sectPr w:rsidR="00BB6228" w:rsidSect="00BB6228">
      <w:headerReference w:type="default" r:id="rId5"/>
      <w:footerReference w:type="default" r:id="rId6"/>
      <w:headerReference w:type="first" r:id="rId7"/>
      <w:footerReference w:type="first" r:id="rId8"/>
      <w:pgSz w:w="11909" w:h="16838"/>
      <w:pgMar w:top="1064" w:right="926" w:bottom="1467" w:left="95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A4" w:rsidRDefault="00BB6228">
    <w:pPr>
      <w:rPr>
        <w:sz w:val="2"/>
        <w:szCs w:val="2"/>
      </w:rPr>
    </w:pPr>
    <w:r>
      <w:rPr>
        <w:noProof/>
      </w:rPr>
      <mc:AlternateContent>
        <mc:Choice Requires="wps">
          <w:drawing>
            <wp:anchor distT="0" distB="0" distL="63500" distR="63500" simplePos="0" relativeHeight="251659264" behindDoc="1" locked="0" layoutInCell="1" allowOverlap="1" wp14:anchorId="08122D87" wp14:editId="3C6938FC">
              <wp:simplePos x="0" y="0"/>
              <wp:positionH relativeFrom="page">
                <wp:posOffset>3729355</wp:posOffset>
              </wp:positionH>
              <wp:positionV relativeFrom="page">
                <wp:posOffset>9925050</wp:posOffset>
              </wp:positionV>
              <wp:extent cx="127635" cy="1460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A4" w:rsidRDefault="00BB6228">
                          <w:pPr>
                            <w:pStyle w:val="1"/>
                            <w:shd w:val="clear" w:color="auto" w:fill="auto"/>
                            <w:spacing w:line="240" w:lineRule="auto"/>
                          </w:pPr>
                          <w:r>
                            <w:rPr>
                              <w:rStyle w:val="10pt"/>
                              <w:noProof/>
                            </w:rPr>
                            <w:fldChar w:fldCharType="begin"/>
                          </w:r>
                          <w:r>
                            <w:rPr>
                              <w:rStyle w:val="10pt"/>
                              <w:noProof/>
                            </w:rPr>
                            <w:instrText xml:space="preserve"> PAGE \* MERGEFORMAT </w:instrText>
                          </w:r>
                          <w:r>
                            <w:rPr>
                              <w:rStyle w:val="10pt"/>
                              <w:noProof/>
                            </w:rPr>
                            <w:fldChar w:fldCharType="separate"/>
                          </w:r>
                          <w:r>
                            <w:rPr>
                              <w:rStyle w:val="10pt"/>
                              <w:noProof/>
                            </w:rPr>
                            <w:t>1</w:t>
                          </w:r>
                          <w:r>
                            <w:rPr>
                              <w:rStyle w:val="10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22D87" id="_x0000_t202" coordsize="21600,21600" o:spt="202" path="m,l,21600r21600,l21600,xe">
              <v:stroke joinstyle="miter"/>
              <v:path gradientshapeok="t" o:connecttype="rect"/>
            </v:shapetype>
            <v:shape id="Text Box 19" o:spid="_x0000_s1026" type="#_x0000_t202" style="position:absolute;margin-left:293.65pt;margin-top:781.5pt;width:10.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whqgIAAKc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" filled="f" stroked="f">
              <v:textbox style="mso-fit-shape-to-text:t" inset="0,0,0,0">
                <w:txbxContent>
                  <w:p w:rsidR="001953A4" w:rsidRDefault="00BB6228">
                    <w:pPr>
                      <w:pStyle w:val="1"/>
                      <w:shd w:val="clear" w:color="auto" w:fill="auto"/>
                      <w:spacing w:line="240" w:lineRule="auto"/>
                    </w:pPr>
                    <w:r>
                      <w:rPr>
                        <w:rStyle w:val="10pt"/>
                        <w:noProof/>
                      </w:rPr>
                      <w:fldChar w:fldCharType="begin"/>
                    </w:r>
                    <w:r>
                      <w:rPr>
                        <w:rStyle w:val="10pt"/>
                        <w:noProof/>
                      </w:rPr>
                      <w:instrText xml:space="preserve"> PAGE \* MERGEFORMAT </w:instrText>
                    </w:r>
                    <w:r>
                      <w:rPr>
                        <w:rStyle w:val="10pt"/>
                        <w:noProof/>
                      </w:rPr>
                      <w:fldChar w:fldCharType="separate"/>
                    </w:r>
                    <w:r>
                      <w:rPr>
                        <w:rStyle w:val="10pt"/>
                        <w:noProof/>
                      </w:rPr>
                      <w:t>1</w:t>
                    </w:r>
                    <w:r>
                      <w:rPr>
                        <w:rStyle w:val="10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A4" w:rsidRDefault="00BB6228"/>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A4" w:rsidRDefault="00BB62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A4" w:rsidRDefault="00BB62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4BD"/>
    <w:multiLevelType w:val="multilevel"/>
    <w:tmpl w:val="12CC6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761CAD"/>
    <w:multiLevelType w:val="multilevel"/>
    <w:tmpl w:val="B4C0C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FD71A8"/>
    <w:multiLevelType w:val="multilevel"/>
    <w:tmpl w:val="1B96A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28"/>
    <w:rsid w:val="00BB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C1DC"/>
  <w15:chartTrackingRefBased/>
  <w15:docId w15:val="{2F702710-91DA-4034-AB5C-AA6D4A35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622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2)_"/>
    <w:basedOn w:val="a0"/>
    <w:link w:val="221"/>
    <w:rsid w:val="00BB6228"/>
    <w:rPr>
      <w:rFonts w:ascii="Times New Roman" w:eastAsia="Times New Roman" w:hAnsi="Times New Roman" w:cs="Times New Roman"/>
      <w:b/>
      <w:bCs/>
      <w:sz w:val="27"/>
      <w:szCs w:val="27"/>
      <w:shd w:val="clear" w:color="auto" w:fill="FFFFFF"/>
    </w:rPr>
  </w:style>
  <w:style w:type="character" w:customStyle="1" w:styleId="a3">
    <w:name w:val="Колонтитул_"/>
    <w:basedOn w:val="a0"/>
    <w:link w:val="1"/>
    <w:rsid w:val="00BB6228"/>
    <w:rPr>
      <w:rFonts w:ascii="Times New Roman" w:eastAsia="Times New Roman" w:hAnsi="Times New Roman" w:cs="Times New Roman"/>
      <w:sz w:val="16"/>
      <w:szCs w:val="16"/>
      <w:shd w:val="clear" w:color="auto" w:fill="FFFFFF"/>
    </w:rPr>
  </w:style>
  <w:style w:type="character" w:customStyle="1" w:styleId="10pt">
    <w:name w:val="Колонтитул + 10 pt;Полужирный"/>
    <w:basedOn w:val="a3"/>
    <w:rsid w:val="00BB6228"/>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a4">
    <w:name w:val="Основной текст_"/>
    <w:basedOn w:val="a0"/>
    <w:link w:val="5"/>
    <w:rsid w:val="00BB6228"/>
    <w:rPr>
      <w:rFonts w:ascii="Times New Roman" w:eastAsia="Times New Roman" w:hAnsi="Times New Roman" w:cs="Times New Roman"/>
      <w:sz w:val="23"/>
      <w:szCs w:val="23"/>
      <w:shd w:val="clear" w:color="auto" w:fill="FFFFFF"/>
    </w:rPr>
  </w:style>
  <w:style w:type="character" w:customStyle="1" w:styleId="2">
    <w:name w:val="Основной текст2"/>
    <w:basedOn w:val="a4"/>
    <w:rsid w:val="00BB622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
    <w:name w:val="Заголовок №3_"/>
    <w:basedOn w:val="a0"/>
    <w:link w:val="30"/>
    <w:rsid w:val="00BB6228"/>
    <w:rPr>
      <w:rFonts w:ascii="Times New Roman" w:eastAsia="Times New Roman" w:hAnsi="Times New Roman" w:cs="Times New Roman"/>
      <w:sz w:val="23"/>
      <w:szCs w:val="23"/>
      <w:shd w:val="clear" w:color="auto" w:fill="FFFFFF"/>
    </w:rPr>
  </w:style>
  <w:style w:type="character" w:customStyle="1" w:styleId="220">
    <w:name w:val="Заголовок №2 (2)"/>
    <w:basedOn w:val="22"/>
    <w:rsid w:val="00BB622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
    <w:name w:val="Основной текст4"/>
    <w:basedOn w:val="a4"/>
    <w:rsid w:val="00BB622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21">
    <w:name w:val="Заголовок №2 (2)1"/>
    <w:basedOn w:val="a"/>
    <w:link w:val="22"/>
    <w:rsid w:val="00BB6228"/>
    <w:pPr>
      <w:shd w:val="clear" w:color="auto" w:fill="FFFFFF"/>
      <w:spacing w:after="1440" w:line="0" w:lineRule="atLeast"/>
      <w:jc w:val="center"/>
      <w:outlineLvl w:val="1"/>
    </w:pPr>
    <w:rPr>
      <w:rFonts w:ascii="Times New Roman" w:eastAsia="Times New Roman" w:hAnsi="Times New Roman" w:cs="Times New Roman"/>
      <w:b/>
      <w:bCs/>
      <w:color w:val="auto"/>
      <w:sz w:val="27"/>
      <w:szCs w:val="27"/>
      <w:lang w:eastAsia="en-US"/>
    </w:rPr>
  </w:style>
  <w:style w:type="paragraph" w:customStyle="1" w:styleId="1">
    <w:name w:val="Колонтитул1"/>
    <w:basedOn w:val="a"/>
    <w:link w:val="a3"/>
    <w:rsid w:val="00BB6228"/>
    <w:pPr>
      <w:shd w:val="clear" w:color="auto" w:fill="FFFFFF"/>
      <w:spacing w:line="0" w:lineRule="atLeast"/>
    </w:pPr>
    <w:rPr>
      <w:rFonts w:ascii="Times New Roman" w:eastAsia="Times New Roman" w:hAnsi="Times New Roman" w:cs="Times New Roman"/>
      <w:color w:val="auto"/>
      <w:sz w:val="16"/>
      <w:szCs w:val="16"/>
      <w:lang w:eastAsia="en-US"/>
    </w:rPr>
  </w:style>
  <w:style w:type="paragraph" w:customStyle="1" w:styleId="5">
    <w:name w:val="Основной текст5"/>
    <w:basedOn w:val="a"/>
    <w:link w:val="a4"/>
    <w:rsid w:val="00BB6228"/>
    <w:pPr>
      <w:shd w:val="clear" w:color="auto" w:fill="FFFFFF"/>
      <w:spacing w:before="1440" w:line="514" w:lineRule="exact"/>
      <w:ind w:hanging="1100"/>
      <w:jc w:val="right"/>
    </w:pPr>
    <w:rPr>
      <w:rFonts w:ascii="Times New Roman" w:eastAsia="Times New Roman" w:hAnsi="Times New Roman" w:cs="Times New Roman"/>
      <w:color w:val="auto"/>
      <w:sz w:val="23"/>
      <w:szCs w:val="23"/>
      <w:lang w:eastAsia="en-US"/>
    </w:rPr>
  </w:style>
  <w:style w:type="paragraph" w:customStyle="1" w:styleId="30">
    <w:name w:val="Заголовок №3"/>
    <w:basedOn w:val="a"/>
    <w:link w:val="3"/>
    <w:rsid w:val="00BB6228"/>
    <w:pPr>
      <w:shd w:val="clear" w:color="auto" w:fill="FFFFFF"/>
      <w:spacing w:before="180" w:line="274" w:lineRule="exact"/>
      <w:jc w:val="center"/>
      <w:outlineLvl w:val="2"/>
    </w:pPr>
    <w:rPr>
      <w:rFonts w:ascii="Times New Roman" w:eastAsia="Times New Roman" w:hAnsi="Times New Roman" w:cs="Times New Roman"/>
      <w:color w:val="auto"/>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dc:creator>
  <cp:keywords/>
  <dc:description/>
  <cp:lastModifiedBy>Наталья Михайловна</cp:lastModifiedBy>
  <cp:revision>1</cp:revision>
  <dcterms:created xsi:type="dcterms:W3CDTF">2021-12-10T07:05:00Z</dcterms:created>
  <dcterms:modified xsi:type="dcterms:W3CDTF">2021-12-10T07:06:00Z</dcterms:modified>
</cp:coreProperties>
</file>