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4" w:rsidRPr="00746F34" w:rsidRDefault="00667BB7" w:rsidP="00667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46F34" w:rsidRPr="00746F34" w:rsidRDefault="00746F34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746F34" w:rsidRDefault="00746F34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746F34" w:rsidRPr="00746F34" w:rsidRDefault="00BC383E" w:rsidP="00BC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Скнятиновская основная общеобразовательная школа</w:t>
      </w:r>
      <w:r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746F34" w:rsidRPr="00746F34" w:rsidRDefault="00BC383E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 01</w:t>
      </w:r>
      <w:proofErr w:type="gramEnd"/>
      <w:r w:rsidR="003364B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»  </w:t>
      </w:r>
      <w:r w:rsidR="00523FC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июня </w:t>
      </w:r>
      <w:r w:rsidR="00746F34"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6B3E1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2023</w:t>
      </w:r>
      <w:r w:rsidR="00746F34" w:rsidRPr="00746F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28"/>
        <w:gridCol w:w="1869"/>
        <w:gridCol w:w="884"/>
        <w:gridCol w:w="903"/>
        <w:gridCol w:w="236"/>
        <w:gridCol w:w="373"/>
        <w:gridCol w:w="394"/>
        <w:gridCol w:w="216"/>
        <w:gridCol w:w="216"/>
        <w:gridCol w:w="227"/>
        <w:gridCol w:w="341"/>
        <w:gridCol w:w="221"/>
        <w:gridCol w:w="225"/>
        <w:gridCol w:w="547"/>
        <w:gridCol w:w="216"/>
        <w:gridCol w:w="216"/>
        <w:gridCol w:w="222"/>
        <w:gridCol w:w="452"/>
        <w:gridCol w:w="982"/>
      </w:tblGrid>
      <w:tr w:rsidR="00746F34" w:rsidRPr="00746F34" w:rsidTr="00746F34">
        <w:tc>
          <w:tcPr>
            <w:tcW w:w="5000" w:type="pct"/>
            <w:gridSpan w:val="2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746F34" w:rsidDel="00FB68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632" w:type="pct"/>
            <w:gridSpan w:val="17"/>
          </w:tcPr>
          <w:p w:rsidR="00746F34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лагерь с дневным пребыванием детей на </w:t>
            </w:r>
            <w:proofErr w:type="gramStart"/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</w:t>
            </w:r>
            <w:r w:rsidR="00B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Скнятиновская основная общеобразовательная школа</w:t>
            </w:r>
          </w:p>
          <w:p w:rsidR="00E16BE0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83E" w:rsidRPr="00746F34" w:rsidRDefault="00BC383E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7609014362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pct"/>
            <w:gridSpan w:val="17"/>
          </w:tcPr>
          <w:p w:rsidR="00746F34" w:rsidRPr="003364B4" w:rsidRDefault="00BC383E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Ростовский район, село Скнятиново, </w:t>
            </w:r>
            <w:r w:rsid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132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632" w:type="pct"/>
            <w:gridSpan w:val="17"/>
          </w:tcPr>
          <w:p w:rsidR="00746F34" w:rsidRPr="003364B4" w:rsidRDefault="00BC383E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Ростовский район, село </w:t>
            </w:r>
            <w:proofErr w:type="gramStart"/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Скнятиново, </w:t>
            </w:r>
            <w:r w:rsid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132</w:t>
            </w:r>
          </w:p>
          <w:p w:rsidR="00BC383E" w:rsidRPr="003364B4" w:rsidRDefault="00BC383E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(848536)21143;</w:t>
            </w:r>
          </w:p>
          <w:p w:rsidR="00BC383E" w:rsidRPr="006B3E1A" w:rsidRDefault="006B3E1A" w:rsidP="00746F34">
            <w:pPr>
              <w:spacing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header-title"/>
              </w:rPr>
              <w:fldChar w:fldCharType="begin"/>
            </w:r>
            <w:r>
              <w:rPr>
                <w:rStyle w:val="header-title"/>
              </w:rPr>
              <w:instrText xml:space="preserve"> HYPERLINK "mailto:sknyashco@mail.ru" </w:instrText>
            </w:r>
            <w:r>
              <w:rPr>
                <w:rStyle w:val="header-title"/>
              </w:rPr>
            </w:r>
            <w:r>
              <w:rPr>
                <w:rStyle w:val="header-title"/>
              </w:rPr>
              <w:fldChar w:fldCharType="separate"/>
            </w:r>
            <w:r w:rsidRPr="006B3E1A">
              <w:rPr>
                <w:rStyle w:val="a7"/>
              </w:rPr>
              <w:t>shkola.sknyatinovo@yarregion.ru</w:t>
            </w:r>
          </w:p>
          <w:p w:rsidR="006F30EC" w:rsidRDefault="006B3E1A" w:rsidP="006F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header-title"/>
              </w:rPr>
              <w:fldChar w:fldCharType="end"/>
            </w:r>
            <w:hyperlink r:id="rId7" w:history="1"/>
            <w:r w:rsidR="006F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/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A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https://sknyat-shros.edu.yar.ru/index.html</w:t>
            </w:r>
          </w:p>
          <w:p w:rsidR="006F30EC" w:rsidRPr="003364B4" w:rsidRDefault="006F30EC" w:rsidP="006F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632" w:type="pct"/>
            <w:gridSpan w:val="17"/>
          </w:tcPr>
          <w:p w:rsidR="00746F34" w:rsidRPr="003364B4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Шаговая доступность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632" w:type="pct"/>
            <w:gridSpan w:val="17"/>
          </w:tcPr>
          <w:p w:rsidR="00BE0443" w:rsidRPr="00746F34" w:rsidRDefault="00BE0443" w:rsidP="00BE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Ростовского муниципального  района Ярославской области                                                                   </w:t>
            </w:r>
          </w:p>
          <w:p w:rsidR="00BE0443" w:rsidRPr="00746F34" w:rsidRDefault="00BE0443" w:rsidP="00BE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632" w:type="pct"/>
            <w:gridSpan w:val="17"/>
          </w:tcPr>
          <w:p w:rsidR="00746F34" w:rsidRPr="003364B4" w:rsidRDefault="00BE044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Ростов, ул. Ленинская , д.56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pct"/>
            <w:gridSpan w:val="17"/>
          </w:tcPr>
          <w:p w:rsidR="00746F34" w:rsidRPr="003364B4" w:rsidRDefault="00BE044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(848536)79060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632" w:type="pct"/>
            <w:gridSpan w:val="17"/>
          </w:tcPr>
          <w:p w:rsidR="00746F34" w:rsidRPr="003364B4" w:rsidRDefault="006F30EC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8C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pct"/>
            <w:gridSpan w:val="17"/>
          </w:tcPr>
          <w:p w:rsidR="00746F34" w:rsidRPr="00BE0443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632" w:type="pct"/>
            <w:gridSpan w:val="17"/>
          </w:tcPr>
          <w:p w:rsidR="00746F34" w:rsidRPr="008C6C5B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Наталья Михайловна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632" w:type="pct"/>
            <w:gridSpan w:val="17"/>
          </w:tcPr>
          <w:p w:rsidR="00746F34" w:rsidRPr="008C6C5B" w:rsidRDefault="00BE044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Наталья Михайловна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pct"/>
            <w:gridSpan w:val="17"/>
          </w:tcPr>
          <w:p w:rsidR="00746F34" w:rsidRPr="008C6C5B" w:rsidRDefault="00BE044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pct"/>
            <w:gridSpan w:val="17"/>
          </w:tcPr>
          <w:p w:rsidR="00746F34" w:rsidRPr="008C6C5B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0443"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pct"/>
            <w:gridSpan w:val="17"/>
          </w:tcPr>
          <w:p w:rsidR="00746F34" w:rsidRPr="008C6C5B" w:rsidRDefault="00BE044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(848536)21143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632" w:type="pct"/>
            <w:gridSpan w:val="17"/>
          </w:tcPr>
          <w:p w:rsidR="00746F34" w:rsidRPr="008C6C5B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загородный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оздоровительный лагерь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pct"/>
            <w:gridSpan w:val="17"/>
          </w:tcPr>
          <w:p w:rsidR="00746F34" w:rsidRPr="008C6C5B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632" w:type="pct"/>
            <w:gridSpan w:val="17"/>
          </w:tcPr>
          <w:p w:rsid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 Скнятиновская основная общеобразовательная школа, </w:t>
            </w: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 06.11.2015 года</w:t>
            </w:r>
          </w:p>
          <w:p w:rsidR="00746F34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лагере с дневной формой </w:t>
            </w:r>
            <w:proofErr w:type="gramStart"/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Принято 01.02.2018г.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632" w:type="pct"/>
            <w:gridSpan w:val="17"/>
          </w:tcPr>
          <w:p w:rsidR="00746F34" w:rsidRPr="008C6C5B" w:rsidRDefault="00EC1B3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год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632" w:type="pct"/>
            <w:gridSpan w:val="17"/>
          </w:tcPr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лагеря</w:t>
            </w:r>
          </w:p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лагеря</w:t>
            </w:r>
          </w:p>
          <w:p w:rsidR="00746F34" w:rsidRPr="008C6C5B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лагеря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632" w:type="pct"/>
            <w:gridSpan w:val="17"/>
          </w:tcPr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лагеря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16BE0" w:rsidRPr="00E16BE0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лагеря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E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632" w:type="pct"/>
            <w:gridSpan w:val="17"/>
          </w:tcPr>
          <w:p w:rsidR="00746F34" w:rsidRPr="008C6C5B" w:rsidRDefault="00E16BE0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pct"/>
            <w:gridSpan w:val="17"/>
          </w:tcPr>
          <w:p w:rsidR="00746F34" w:rsidRPr="008C6C5B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632" w:type="pct"/>
            <w:gridSpan w:val="17"/>
          </w:tcPr>
          <w:p w:rsidR="00746F34" w:rsidRPr="008C6C5B" w:rsidRDefault="00EC1B3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(кровля)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632" w:type="pct"/>
            <w:gridSpan w:val="17"/>
          </w:tcPr>
          <w:p w:rsidR="00746F34" w:rsidRPr="008C6C5B" w:rsidRDefault="006B3E1A" w:rsidP="006B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C1B32"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Роста), 2022 год-фасад здания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pct"/>
            <w:gridSpan w:val="17"/>
          </w:tcPr>
          <w:p w:rsidR="00E16BE0" w:rsidRPr="008A6374" w:rsidRDefault="00E16BE0" w:rsidP="00E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3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F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смена</w:t>
            </w:r>
          </w:p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pct"/>
            <w:gridSpan w:val="17"/>
          </w:tcPr>
          <w:p w:rsidR="008A6374" w:rsidRDefault="008A6374" w:rsidP="008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 дней</w:t>
            </w:r>
          </w:p>
          <w:p w:rsidR="006F30EC" w:rsidRPr="008A6374" w:rsidRDefault="006F30EC" w:rsidP="008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632" w:type="pct"/>
            <w:gridSpan w:val="17"/>
          </w:tcPr>
          <w:p w:rsidR="00746F34" w:rsidRPr="008C6C5B" w:rsidRDefault="006F30EC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C1B32"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632" w:type="pct"/>
            <w:gridSpan w:val="17"/>
          </w:tcPr>
          <w:p w:rsidR="00746F34" w:rsidRPr="008C6C5B" w:rsidRDefault="006F30EC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632" w:type="pct"/>
            <w:gridSpan w:val="17"/>
            <w:tcBorders>
              <w:bottom w:val="single" w:sz="4" w:space="0" w:color="auto"/>
            </w:tcBorders>
          </w:tcPr>
          <w:p w:rsidR="00746F34" w:rsidRPr="008A637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7-17</w:t>
            </w:r>
            <w:r w:rsidR="008A6374" w:rsidRPr="008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46F34" w:rsidRPr="00746F34" w:rsidTr="001913A2"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42" w:type="pct"/>
            <w:gridSpan w:val="4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746F34" w:rsidRPr="00746F34" w:rsidTr="001913A2">
        <w:tc>
          <w:tcPr>
            <w:tcW w:w="3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B32"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 кв. м.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2000кв.м.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оответствует, предписаний нет.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632" w:type="pct"/>
            <w:gridSpan w:val="17"/>
          </w:tcPr>
          <w:p w:rsidR="00746F34" w:rsidRPr="008C6C5B" w:rsidRDefault="00EC1B3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632" w:type="pct"/>
            <w:gridSpan w:val="17"/>
          </w:tcPr>
          <w:p w:rsidR="00746F34" w:rsidRPr="008C6C5B" w:rsidRDefault="00EC1B3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632" w:type="pct"/>
            <w:gridSpan w:val="17"/>
          </w:tcPr>
          <w:p w:rsidR="00746F34" w:rsidRPr="008C6C5B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632" w:type="pct"/>
            <w:gridSpan w:val="17"/>
          </w:tcPr>
          <w:p w:rsidR="00746F34" w:rsidRPr="008C6C5B" w:rsidRDefault="008C6C5B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C6C5B"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металлического уголка и сетки-</w:t>
            </w:r>
            <w:proofErr w:type="spellStart"/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рабицы</w:t>
            </w:r>
            <w:proofErr w:type="spellEnd"/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бетонных столбах.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Положение об организации пропускного режима, ведется журнал учета посетителей организации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0F13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с</w:t>
            </w:r>
            <w:r w:rsidRPr="000F1335">
              <w:rPr>
                <w:rFonts w:ascii="Times New Roman" w:hAnsi="Times New Roman" w:cs="Times New Roman"/>
                <w:sz w:val="24"/>
                <w:szCs w:val="24"/>
              </w:rPr>
              <w:t>игнал тревоги выводится на пульт Ростовского филиала ФГКУ «Управление вневедомственной охраны войск национальной гвардии РФ по Ярославской области, адрес г. Ростов, ул. Карла Маркса, 29в, тел (848536)62731. Имеется договор обслуживания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6F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335">
              <w:rPr>
                <w:rFonts w:ascii="Times New Roman" w:hAnsi="Times New Roman" w:cs="Times New Roman"/>
                <w:sz w:val="24"/>
                <w:szCs w:val="24"/>
              </w:rPr>
              <w:t>Имеется  ,</w:t>
            </w:r>
            <w:proofErr w:type="gramEnd"/>
            <w:r w:rsidRPr="000F13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средств сигнализа</w:t>
            </w:r>
            <w:r w:rsidR="006F30EC">
              <w:rPr>
                <w:rFonts w:ascii="Times New Roman" w:hAnsi="Times New Roman" w:cs="Times New Roman"/>
                <w:sz w:val="24"/>
                <w:szCs w:val="24"/>
              </w:rPr>
              <w:t xml:space="preserve">ции осуществляет ЯООООО «ВДПО». </w:t>
            </w:r>
            <w:r w:rsidR="006F30EC" w:rsidRPr="000F1335">
              <w:rPr>
                <w:rFonts w:ascii="Times New Roman" w:hAnsi="Times New Roman" w:cs="Times New Roman"/>
                <w:sz w:val="24"/>
                <w:szCs w:val="24"/>
              </w:rPr>
              <w:t>Имеется договор обслуживания</w:t>
            </w:r>
            <w:r w:rsidR="000C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0C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hAnsi="Times New Roman" w:cs="Times New Roman"/>
                <w:sz w:val="24"/>
                <w:szCs w:val="24"/>
              </w:rPr>
              <w:t>Имеется в автоматическом режиме, техническое обслуживание средств сигнализации осуществляет ЯООООО «ВДПО»</w:t>
            </w:r>
            <w:r w:rsidR="000C7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3CD" w:rsidRPr="000F1335">
              <w:rPr>
                <w:rFonts w:ascii="Times New Roman" w:hAnsi="Times New Roman" w:cs="Times New Roman"/>
                <w:sz w:val="24"/>
                <w:szCs w:val="24"/>
              </w:rPr>
              <w:t>Имеется договор обслуживания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632" w:type="pct"/>
            <w:gridSpan w:val="17"/>
          </w:tcPr>
          <w:p w:rsidR="00746F34" w:rsidRPr="000F1335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Укомплектовано, согласно расчету имеются 9 огнетушителей.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632" w:type="pct"/>
            <w:gridSpan w:val="17"/>
          </w:tcPr>
          <w:p w:rsidR="00746F34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пруд на расстоянии 150 метров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13A2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46F34">
        <w:tc>
          <w:tcPr>
            <w:tcW w:w="5000" w:type="pct"/>
            <w:gridSpan w:val="2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 Сведения о штатной численности организации</w:t>
            </w:r>
          </w:p>
        </w:tc>
      </w:tr>
      <w:tr w:rsidR="00746F34" w:rsidRPr="00746F34" w:rsidTr="001913A2">
        <w:trPr>
          <w:trHeight w:val="59"/>
        </w:trPr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5" w:type="pct"/>
            <w:gridSpan w:val="4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2278" w:type="pct"/>
            <w:gridSpan w:val="13"/>
            <w:tcBorders>
              <w:bottom w:val="nil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746F34" w:rsidRPr="00746F34" w:rsidTr="001913A2">
        <w:tc>
          <w:tcPr>
            <w:tcW w:w="13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907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791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746F34" w:rsidRPr="00746F34" w:rsidTr="001913A2">
        <w:tc>
          <w:tcPr>
            <w:tcW w:w="1368" w:type="pct"/>
            <w:gridSpan w:val="3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8" w:type="pct"/>
          </w:tcPr>
          <w:p w:rsidR="00746F34" w:rsidRPr="00746F34" w:rsidRDefault="000F1335" w:rsidP="000F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</w:p>
        </w:tc>
        <w:tc>
          <w:tcPr>
            <w:tcW w:w="907" w:type="pct"/>
            <w:gridSpan w:val="3"/>
          </w:tcPr>
          <w:p w:rsidR="00746F34" w:rsidRPr="00746F34" w:rsidRDefault="000F133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19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(3 внешних совместителя)</w:t>
            </w:r>
          </w:p>
        </w:tc>
        <w:tc>
          <w:tcPr>
            <w:tcW w:w="791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419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9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8" w:type="pct"/>
          </w:tcPr>
          <w:p w:rsidR="00746F34" w:rsidRPr="00746F3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07" w:type="pct"/>
            <w:gridSpan w:val="3"/>
          </w:tcPr>
          <w:p w:rsidR="00746F34" w:rsidRPr="00746F3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 (1</w:t>
            </w:r>
            <w:r w:rsidR="0019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внешних совместителя)</w:t>
            </w:r>
          </w:p>
        </w:tc>
        <w:tc>
          <w:tcPr>
            <w:tcW w:w="791" w:type="pct"/>
            <w:gridSpan w:val="5"/>
          </w:tcPr>
          <w:p w:rsidR="00746F34" w:rsidRPr="00746F3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49" w:type="pct"/>
            <w:gridSpan w:val="6"/>
          </w:tcPr>
          <w:p w:rsidR="00746F34" w:rsidRPr="00746F3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419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9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8" w:type="pct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gridSpan w:val="3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(внешний совместитель)</w:t>
            </w:r>
          </w:p>
        </w:tc>
        <w:tc>
          <w:tcPr>
            <w:tcW w:w="791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419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9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8" w:type="pct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gridSpan w:val="3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419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9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8" w:type="pct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gridSpan w:val="3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gridSpan w:val="5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gridSpan w:val="6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419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9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8" w:type="pct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07" w:type="pct"/>
            <w:gridSpan w:val="3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gridSpan w:val="2"/>
          </w:tcPr>
          <w:p w:rsidR="00746F34" w:rsidRPr="00746F34" w:rsidRDefault="001913A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46F34" w:rsidRPr="00746F34" w:rsidTr="00746F34">
        <w:tc>
          <w:tcPr>
            <w:tcW w:w="5000" w:type="pct"/>
            <w:gridSpan w:val="2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46F34" w:rsidRPr="00746F34" w:rsidTr="001913A2">
        <w:tc>
          <w:tcPr>
            <w:tcW w:w="1368" w:type="pct"/>
            <w:gridSpan w:val="3"/>
            <w:vMerge w:val="restar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632" w:type="pct"/>
            <w:gridSpan w:val="1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746F34" w:rsidRPr="00746F34" w:rsidTr="001913A2">
        <w:tc>
          <w:tcPr>
            <w:tcW w:w="1368" w:type="pct"/>
            <w:gridSpan w:val="3"/>
            <w:vMerge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4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2068" w:type="pct"/>
            <w:gridSpan w:val="1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</w:t>
            </w:r>
            <w:r w:rsidRPr="00746F34" w:rsidDel="00DF3E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448" w:type="pct"/>
          </w:tcPr>
          <w:p w:rsidR="00746F34" w:rsidRPr="00FE2598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8" w:type="pct"/>
          </w:tcPr>
          <w:p w:rsidR="00746F34" w:rsidRPr="00FE2598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8" w:type="pct"/>
          </w:tcPr>
          <w:p w:rsidR="00746F34" w:rsidRPr="00FE2598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8" w:type="pct"/>
          </w:tcPr>
          <w:p w:rsidR="00746F34" w:rsidRPr="00FE2598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8" w:type="pct"/>
          </w:tcPr>
          <w:p w:rsidR="00746F34" w:rsidRP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87" w:type="pct"/>
            <w:gridSpan w:val="8"/>
          </w:tcPr>
          <w:p w:rsid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2598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2598" w:rsidRPr="00746F34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46F34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 Обеспеченность физкультурно-оздоровительными сооружениями, площадками</w:t>
            </w:r>
          </w:p>
          <w:p w:rsidR="00FE2598" w:rsidRPr="005221D4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Имеется спортивная площадка</w:t>
            </w:r>
            <w:r w:rsidR="005221D4"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которой расположено следующее спортивное и игровое оборудование:</w:t>
            </w:r>
          </w:p>
          <w:p w:rsidR="00FE2598" w:rsidRPr="00746F34" w:rsidRDefault="00FE259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Лабиринт «Кроха</w:t>
            </w:r>
            <w:proofErr w:type="gramStart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 турник</w:t>
            </w:r>
            <w:proofErr w:type="gramEnd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рукоход</w:t>
            </w:r>
            <w:proofErr w:type="spellEnd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«Волна»,  балансир,  бревно гимнастическое,  игровые кольца «Мишень». Имеется мини футбольное поле, волейбольная площадка.</w:t>
            </w:r>
          </w:p>
        </w:tc>
      </w:tr>
      <w:tr w:rsidR="00746F34" w:rsidRPr="00746F34" w:rsidTr="001913A2">
        <w:tc>
          <w:tcPr>
            <w:tcW w:w="307" w:type="pct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4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46F34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Имеется, читального зала нет.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Имеются классные комнаты, 4 оборудованы интерактивными досками.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на 25 мест.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Имеется.</w:t>
            </w:r>
          </w:p>
        </w:tc>
      </w:tr>
      <w:tr w:rsidR="00746F34" w:rsidRPr="00746F34" w:rsidTr="00746F34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  <w:r w:rsidR="005221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5221D4" w:rsidRPr="005221D4" w:rsidRDefault="005221D4" w:rsidP="00522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Имеется медицинский кабинет, площадью 13 кв. м. с аптечкой первой помощи. Договор на медицинское обслуживание заключен с ГБУЗ ЯО </w:t>
            </w:r>
            <w:proofErr w:type="gramStart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Ростовская  ЦРБ</w:t>
            </w:r>
            <w:proofErr w:type="gramEnd"/>
            <w:r w:rsidRPr="005221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 шаговой доступности расположен Михайловский ФАП. Имеется отдельное помещение изолятора.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gram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gramEnd"/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 капи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туалет с умывальником в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шлюзе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710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12" w:type="pct"/>
            <w:gridSpan w:val="5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3" w:type="pct"/>
            <w:gridSpan w:val="19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3185" w:type="pct"/>
            <w:gridSpan w:val="16"/>
          </w:tcPr>
          <w:p w:rsidR="00746F34" w:rsidRPr="00746F34" w:rsidRDefault="006B3E1A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водонагревателя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водоснабжения: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85" w:type="pct"/>
            <w:gridSpan w:val="16"/>
          </w:tcPr>
          <w:p w:rsidR="00746F34" w:rsidRPr="00746F34" w:rsidRDefault="005221D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холодильника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имеются</w:t>
            </w: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имеются</w:t>
            </w:r>
          </w:p>
        </w:tc>
      </w:tr>
      <w:tr w:rsidR="00746F34" w:rsidRPr="00746F34" w:rsidTr="001913A2"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509" w:type="pct"/>
            <w:gridSpan w:val="3"/>
            <w:vMerge w:val="restar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342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92" w:type="pct"/>
            <w:gridSpan w:val="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51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46F34" w:rsidRPr="00746F34" w:rsidTr="001913A2">
        <w:tc>
          <w:tcPr>
            <w:tcW w:w="307" w:type="pct"/>
            <w:vMerge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vMerge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2" w:type="pct"/>
            <w:gridSpan w:val="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092" w:type="pct"/>
            <w:gridSpan w:val="7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водонагреватели</w:t>
            </w:r>
          </w:p>
        </w:tc>
      </w:tr>
      <w:tr w:rsidR="00746F34" w:rsidRPr="00746F34" w:rsidTr="001913A2"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509" w:type="pct"/>
            <w:gridSpan w:val="3"/>
            <w:vMerge w:val="restar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924" w:type="pct"/>
            <w:gridSpan w:val="1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261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746F34" w:rsidRPr="00746F34" w:rsidTr="001913A2">
        <w:tc>
          <w:tcPr>
            <w:tcW w:w="307" w:type="pct"/>
            <w:vMerge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vMerge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4" w:type="pct"/>
            <w:gridSpan w:val="10"/>
          </w:tcPr>
          <w:p w:rsidR="00746F34" w:rsidRPr="00746F34" w:rsidRDefault="004F5D08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61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3185" w:type="pct"/>
            <w:gridSpan w:val="16"/>
          </w:tcPr>
          <w:p w:rsidR="00746F34" w:rsidRPr="00746F34" w:rsidRDefault="004F5D08" w:rsidP="000C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Имеется, заключен договор с ООО </w:t>
            </w:r>
            <w:r w:rsidR="000C73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«Хартия»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вывоз бытовых отходов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46F34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746F34" w:rsidDel="00270F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инвалидов: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  <w:tcBorders>
              <w:top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3185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46F34">
        <w:tc>
          <w:tcPr>
            <w:tcW w:w="5000" w:type="pct"/>
            <w:gridSpan w:val="2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4" w:type="pct"/>
            <w:gridSpan w:val="1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261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924" w:type="pct"/>
            <w:gridSpan w:val="1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1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924" w:type="pct"/>
            <w:gridSpan w:val="10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1" w:type="pct"/>
            <w:gridSpan w:val="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1913A2">
        <w:tc>
          <w:tcPr>
            <w:tcW w:w="307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509" w:type="pct"/>
            <w:gridSpan w:val="3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924" w:type="pct"/>
            <w:gridSpan w:val="10"/>
          </w:tcPr>
          <w:p w:rsidR="00746F34" w:rsidRPr="00746F34" w:rsidRDefault="008A6374" w:rsidP="006B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B3E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B3E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 рублей</w:t>
            </w:r>
          </w:p>
        </w:tc>
        <w:tc>
          <w:tcPr>
            <w:tcW w:w="1261" w:type="pct"/>
            <w:gridSpan w:val="6"/>
          </w:tcPr>
          <w:p w:rsidR="00746F34" w:rsidRPr="00746F34" w:rsidRDefault="006B3E1A" w:rsidP="006B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162 </w:t>
            </w:r>
            <w:r w:rsidR="008A63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рублей</w:t>
            </w:r>
          </w:p>
        </w:tc>
      </w:tr>
    </w:tbl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42B1" w:rsidRDefault="00C142B1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142B1" w:rsidSect="00A970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142B1" w:rsidRDefault="00C142B1" w:rsidP="00986D56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C142B1" w:rsidSect="00746F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C3" w:rsidRDefault="007A74C3">
      <w:pPr>
        <w:spacing w:after="0" w:line="240" w:lineRule="auto"/>
      </w:pPr>
      <w:r>
        <w:separator/>
      </w:r>
    </w:p>
  </w:endnote>
  <w:endnote w:type="continuationSeparator" w:id="0">
    <w:p w:rsidR="007A74C3" w:rsidRDefault="007A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F30EC" w:rsidTr="00746F34">
      <w:tc>
        <w:tcPr>
          <w:tcW w:w="3333" w:type="pct"/>
          <w:shd w:val="clear" w:color="auto" w:fill="auto"/>
        </w:tcPr>
        <w:p w:rsidR="006F30EC" w:rsidRPr="003C12BB" w:rsidRDefault="006F30EC" w:rsidP="00746F34">
          <w:pPr>
            <w:pStyle w:val="ac"/>
            <w:rPr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6F30EC" w:rsidRPr="003C12BB" w:rsidRDefault="006F30EC" w:rsidP="00746F34">
          <w:pPr>
            <w:pStyle w:val="ac"/>
            <w:jc w:val="right"/>
            <w:rPr>
              <w:color w:val="808080"/>
              <w:sz w:val="18"/>
            </w:rPr>
          </w:pPr>
        </w:p>
      </w:tc>
    </w:tr>
  </w:tbl>
  <w:p w:rsidR="006F30EC" w:rsidRPr="003C12BB" w:rsidRDefault="006F30EC" w:rsidP="00746F3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F30EC" w:rsidTr="00746F34">
      <w:tc>
        <w:tcPr>
          <w:tcW w:w="3333" w:type="pct"/>
          <w:shd w:val="clear" w:color="auto" w:fill="auto"/>
        </w:tcPr>
        <w:p w:rsidR="006F30EC" w:rsidRPr="003C12BB" w:rsidRDefault="006F30EC" w:rsidP="00746F34">
          <w:pPr>
            <w:pStyle w:val="ac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F30EC" w:rsidRPr="003C12BB" w:rsidRDefault="006F30EC" w:rsidP="00746F34">
          <w:pPr>
            <w:pStyle w:val="ac"/>
            <w:jc w:val="right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 xml:space="preserve">Страница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PAGE </w:instrText>
          </w:r>
          <w:r w:rsidRPr="003C12B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3C12BB">
            <w:rPr>
              <w:color w:val="808080"/>
              <w:sz w:val="18"/>
            </w:rPr>
            <w:fldChar w:fldCharType="end"/>
          </w:r>
          <w:r w:rsidRPr="003C12BB">
            <w:rPr>
              <w:color w:val="808080"/>
              <w:sz w:val="18"/>
            </w:rPr>
            <w:t xml:space="preserve"> из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NUMPAGES </w:instrText>
          </w:r>
          <w:r w:rsidRPr="003C12BB">
            <w:rPr>
              <w:color w:val="808080"/>
              <w:sz w:val="18"/>
            </w:rPr>
            <w:fldChar w:fldCharType="separate"/>
          </w:r>
          <w:r w:rsidR="000C73CD">
            <w:rPr>
              <w:noProof/>
              <w:color w:val="808080"/>
              <w:sz w:val="18"/>
            </w:rPr>
            <w:t>10</w:t>
          </w:r>
          <w:r w:rsidRPr="003C12BB">
            <w:rPr>
              <w:color w:val="808080"/>
              <w:sz w:val="18"/>
            </w:rPr>
            <w:fldChar w:fldCharType="end"/>
          </w:r>
        </w:p>
      </w:tc>
    </w:tr>
  </w:tbl>
  <w:p w:rsidR="006F30EC" w:rsidRPr="003C12BB" w:rsidRDefault="006F30EC" w:rsidP="00746F3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C3" w:rsidRDefault="007A74C3">
      <w:pPr>
        <w:spacing w:after="0" w:line="240" w:lineRule="auto"/>
      </w:pPr>
      <w:r>
        <w:separator/>
      </w:r>
    </w:p>
  </w:footnote>
  <w:footnote w:type="continuationSeparator" w:id="0">
    <w:p w:rsidR="007A74C3" w:rsidRDefault="007A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Pr="003C12BB" w:rsidRDefault="006F30EC" w:rsidP="00746F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23"/>
      <w:docPartObj>
        <w:docPartGallery w:val="Page Numbers (Top of Page)"/>
        <w:docPartUnique/>
      </w:docPartObj>
    </w:sdtPr>
    <w:sdtEndPr/>
    <w:sdtContent>
      <w:p w:rsidR="006F30EC" w:rsidRDefault="009F221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0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30EC" w:rsidRDefault="006F30EC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Default="006F30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425E60A3"/>
    <w:multiLevelType w:val="hybridMultilevel"/>
    <w:tmpl w:val="165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D94"/>
    <w:multiLevelType w:val="hybridMultilevel"/>
    <w:tmpl w:val="26D4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37A52"/>
    <w:multiLevelType w:val="hybridMultilevel"/>
    <w:tmpl w:val="F3EC2FB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A5"/>
    <w:rsid w:val="00010C08"/>
    <w:rsid w:val="00031866"/>
    <w:rsid w:val="000532F2"/>
    <w:rsid w:val="0007508B"/>
    <w:rsid w:val="000849E7"/>
    <w:rsid w:val="000858D7"/>
    <w:rsid w:val="00094F22"/>
    <w:rsid w:val="000A3490"/>
    <w:rsid w:val="000C73CD"/>
    <w:rsid w:val="000D1CB3"/>
    <w:rsid w:val="000F1335"/>
    <w:rsid w:val="00101D1C"/>
    <w:rsid w:val="00110255"/>
    <w:rsid w:val="00113FC8"/>
    <w:rsid w:val="0012601A"/>
    <w:rsid w:val="0012719B"/>
    <w:rsid w:val="00140F95"/>
    <w:rsid w:val="001500C2"/>
    <w:rsid w:val="00150714"/>
    <w:rsid w:val="001557EE"/>
    <w:rsid w:val="00173191"/>
    <w:rsid w:val="001800A5"/>
    <w:rsid w:val="001913A2"/>
    <w:rsid w:val="00196101"/>
    <w:rsid w:val="001A14B3"/>
    <w:rsid w:val="001F254B"/>
    <w:rsid w:val="0021027B"/>
    <w:rsid w:val="002154F2"/>
    <w:rsid w:val="00240CD3"/>
    <w:rsid w:val="00274016"/>
    <w:rsid w:val="002C2A52"/>
    <w:rsid w:val="003364B4"/>
    <w:rsid w:val="00356A56"/>
    <w:rsid w:val="003A0917"/>
    <w:rsid w:val="003C231A"/>
    <w:rsid w:val="003E42BC"/>
    <w:rsid w:val="0042795E"/>
    <w:rsid w:val="00433D42"/>
    <w:rsid w:val="00466A16"/>
    <w:rsid w:val="004B589A"/>
    <w:rsid w:val="004F5D08"/>
    <w:rsid w:val="005221D4"/>
    <w:rsid w:val="00523FC7"/>
    <w:rsid w:val="00540A4F"/>
    <w:rsid w:val="00545C45"/>
    <w:rsid w:val="00553ED1"/>
    <w:rsid w:val="00563AF7"/>
    <w:rsid w:val="0058763D"/>
    <w:rsid w:val="00595D82"/>
    <w:rsid w:val="005A0C5E"/>
    <w:rsid w:val="005A7F5F"/>
    <w:rsid w:val="005B1E45"/>
    <w:rsid w:val="005C022B"/>
    <w:rsid w:val="005E4D42"/>
    <w:rsid w:val="006066ED"/>
    <w:rsid w:val="006131DA"/>
    <w:rsid w:val="00637510"/>
    <w:rsid w:val="006458A0"/>
    <w:rsid w:val="00653B32"/>
    <w:rsid w:val="00667BB7"/>
    <w:rsid w:val="00670145"/>
    <w:rsid w:val="006A668F"/>
    <w:rsid w:val="006B3E1A"/>
    <w:rsid w:val="006F30EC"/>
    <w:rsid w:val="007162FF"/>
    <w:rsid w:val="00731BD8"/>
    <w:rsid w:val="00740434"/>
    <w:rsid w:val="00744A62"/>
    <w:rsid w:val="00746F34"/>
    <w:rsid w:val="00772D4D"/>
    <w:rsid w:val="00781BF7"/>
    <w:rsid w:val="0078297A"/>
    <w:rsid w:val="007872A5"/>
    <w:rsid w:val="0079018F"/>
    <w:rsid w:val="007A74C3"/>
    <w:rsid w:val="007D4F69"/>
    <w:rsid w:val="008132F1"/>
    <w:rsid w:val="0081542E"/>
    <w:rsid w:val="0084128F"/>
    <w:rsid w:val="00851FF8"/>
    <w:rsid w:val="0088756C"/>
    <w:rsid w:val="00894564"/>
    <w:rsid w:val="008A6374"/>
    <w:rsid w:val="008C5033"/>
    <w:rsid w:val="008C6C5B"/>
    <w:rsid w:val="0090655A"/>
    <w:rsid w:val="00910DAA"/>
    <w:rsid w:val="0096587D"/>
    <w:rsid w:val="00986D56"/>
    <w:rsid w:val="0099193D"/>
    <w:rsid w:val="009A5FF4"/>
    <w:rsid w:val="009B6186"/>
    <w:rsid w:val="009F2216"/>
    <w:rsid w:val="00A241BE"/>
    <w:rsid w:val="00A67244"/>
    <w:rsid w:val="00A970BF"/>
    <w:rsid w:val="00B3106A"/>
    <w:rsid w:val="00B66E9A"/>
    <w:rsid w:val="00BC383E"/>
    <w:rsid w:val="00BE0443"/>
    <w:rsid w:val="00BE47B1"/>
    <w:rsid w:val="00BF1B62"/>
    <w:rsid w:val="00C0328D"/>
    <w:rsid w:val="00C142B1"/>
    <w:rsid w:val="00C269A3"/>
    <w:rsid w:val="00C51CD9"/>
    <w:rsid w:val="00C53F61"/>
    <w:rsid w:val="00C73E77"/>
    <w:rsid w:val="00C90C8C"/>
    <w:rsid w:val="00C97FBF"/>
    <w:rsid w:val="00CB5FC6"/>
    <w:rsid w:val="00CD0E8A"/>
    <w:rsid w:val="00CE0E4E"/>
    <w:rsid w:val="00CF0517"/>
    <w:rsid w:val="00D40C49"/>
    <w:rsid w:val="00D56FF2"/>
    <w:rsid w:val="00D629F4"/>
    <w:rsid w:val="00D71EF9"/>
    <w:rsid w:val="00D761B1"/>
    <w:rsid w:val="00D92346"/>
    <w:rsid w:val="00DC41D4"/>
    <w:rsid w:val="00DF0D97"/>
    <w:rsid w:val="00DF726F"/>
    <w:rsid w:val="00E16BE0"/>
    <w:rsid w:val="00E21419"/>
    <w:rsid w:val="00E47A05"/>
    <w:rsid w:val="00E84F37"/>
    <w:rsid w:val="00EB69F6"/>
    <w:rsid w:val="00EC1B32"/>
    <w:rsid w:val="00ED31FE"/>
    <w:rsid w:val="00F00A16"/>
    <w:rsid w:val="00F35914"/>
    <w:rsid w:val="00F70856"/>
    <w:rsid w:val="00F826FE"/>
    <w:rsid w:val="00F97AEE"/>
    <w:rsid w:val="00FA1493"/>
    <w:rsid w:val="00FC3022"/>
    <w:rsid w:val="00FC541B"/>
    <w:rsid w:val="00FE259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E5A8"/>
  <w15:docId w15:val="{F7A51BBE-4AFB-4E44-B724-CBADFD4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8C"/>
  </w:style>
  <w:style w:type="paragraph" w:styleId="3">
    <w:name w:val="heading 3"/>
    <w:basedOn w:val="a"/>
    <w:next w:val="a"/>
    <w:link w:val="30"/>
    <w:qFormat/>
    <w:rsid w:val="00746F3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F34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89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910DAA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C14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142B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142B1"/>
    <w:rPr>
      <w:rFonts w:ascii="Calibri" w:eastAsia="Calibri" w:hAnsi="Calibri" w:cs="Times New Roman"/>
    </w:rPr>
  </w:style>
  <w:style w:type="paragraph" w:customStyle="1" w:styleId="Default">
    <w:name w:val="Default"/>
    <w:rsid w:val="00A9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46F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F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Normal">
    <w:name w:val="ConsPlusNormal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ey-valueitem-value">
    <w:name w:val="key-value__item-value"/>
    <w:basedOn w:val="a0"/>
    <w:rsid w:val="00746F34"/>
  </w:style>
  <w:style w:type="paragraph" w:styleId="ae">
    <w:name w:val="footnote text"/>
    <w:basedOn w:val="a"/>
    <w:link w:val="af"/>
    <w:uiPriority w:val="99"/>
    <w:semiHidden/>
    <w:unhideWhenUsed/>
    <w:rsid w:val="00746F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6F34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46F34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46F34"/>
  </w:style>
  <w:style w:type="character" w:styleId="af1">
    <w:name w:val="line number"/>
    <w:basedOn w:val="a0"/>
    <w:uiPriority w:val="99"/>
    <w:semiHidden/>
    <w:unhideWhenUsed/>
    <w:rsid w:val="00746F34"/>
  </w:style>
  <w:style w:type="character" w:styleId="af2">
    <w:name w:val="annotation reference"/>
    <w:basedOn w:val="a0"/>
    <w:uiPriority w:val="99"/>
    <w:semiHidden/>
    <w:unhideWhenUsed/>
    <w:rsid w:val="00746F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6F3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6F34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6F3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46F3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header-title">
    <w:name w:val="header-title"/>
    <w:basedOn w:val="a0"/>
    <w:rsid w:val="006B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206s026.edusite.ru/p28aa1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76206s026.edusite.ru/p1aa1.htm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Наталья Михайловна</cp:lastModifiedBy>
  <cp:revision>10</cp:revision>
  <cp:lastPrinted>2019-02-04T07:30:00Z</cp:lastPrinted>
  <dcterms:created xsi:type="dcterms:W3CDTF">2018-01-26T09:23:00Z</dcterms:created>
  <dcterms:modified xsi:type="dcterms:W3CDTF">2023-06-01T10:19:00Z</dcterms:modified>
</cp:coreProperties>
</file>