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73" w:rsidRPr="00F14708" w:rsidRDefault="00015373" w:rsidP="00015373">
      <w:r>
        <w:t xml:space="preserve">                                                                                         Приложение  к ООП ООО</w:t>
      </w:r>
    </w:p>
    <w:p w:rsidR="00015373" w:rsidRPr="00F14708" w:rsidRDefault="00015373" w:rsidP="00015373">
      <w:r w:rsidRPr="00F14708">
        <w:t xml:space="preserve">                                                                                         </w:t>
      </w:r>
      <w:r>
        <w:t xml:space="preserve">Утвержден  </w:t>
      </w:r>
    </w:p>
    <w:p w:rsidR="00015373" w:rsidRDefault="00015373" w:rsidP="00015373">
      <w:r>
        <w:t xml:space="preserve">                                                                                      </w:t>
      </w:r>
      <w:r w:rsidR="005648B2">
        <w:t xml:space="preserve">   приказом  № 3</w:t>
      </w:r>
      <w:r w:rsidR="009F638F">
        <w:t xml:space="preserve">  от 0</w:t>
      </w:r>
      <w:r w:rsidR="00DB6747">
        <w:t>2</w:t>
      </w:r>
      <w:r w:rsidR="009F638F">
        <w:t>.09.202</w:t>
      </w:r>
      <w:r w:rsidR="00DB6747">
        <w:t>4</w:t>
      </w:r>
      <w:r>
        <w:t xml:space="preserve"> г.</w:t>
      </w:r>
    </w:p>
    <w:p w:rsidR="00015373" w:rsidRPr="00341DFC" w:rsidRDefault="00015373" w:rsidP="00015373">
      <w:pPr>
        <w:jc w:val="center"/>
        <w:rPr>
          <w:color w:val="000000"/>
          <w:sz w:val="28"/>
          <w:szCs w:val="28"/>
        </w:rPr>
      </w:pPr>
    </w:p>
    <w:p w:rsidR="00BB429A" w:rsidRPr="00585A53" w:rsidRDefault="00BB429A" w:rsidP="00585A53">
      <w:pPr>
        <w:jc w:val="right"/>
        <w:rPr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Pr="00341DFC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585A53">
        <w:rPr>
          <w:color w:val="000000"/>
        </w:rPr>
        <w:t xml:space="preserve"> </w:t>
      </w:r>
      <w:r w:rsidR="00015373">
        <w:rPr>
          <w:color w:val="000000"/>
          <w:sz w:val="32"/>
          <w:szCs w:val="32"/>
        </w:rPr>
        <w:t xml:space="preserve"> </w:t>
      </w:r>
    </w:p>
    <w:p w:rsidR="00BB429A" w:rsidRPr="00585A53" w:rsidRDefault="00BB429A" w:rsidP="00BB429A">
      <w:pPr>
        <w:jc w:val="center"/>
        <w:rPr>
          <w:color w:val="000000"/>
          <w:sz w:val="32"/>
          <w:szCs w:val="32"/>
        </w:rPr>
      </w:pPr>
    </w:p>
    <w:p w:rsidR="00BB429A" w:rsidRPr="00341DFC" w:rsidRDefault="00BB429A" w:rsidP="00BB429A">
      <w:pPr>
        <w:spacing w:line="360" w:lineRule="auto"/>
        <w:jc w:val="center"/>
        <w:rPr>
          <w:color w:val="000000"/>
          <w:sz w:val="28"/>
          <w:szCs w:val="28"/>
        </w:rPr>
      </w:pPr>
      <w:r w:rsidRPr="00341DFC"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BB429A" w:rsidRPr="00341DFC" w:rsidRDefault="00BB429A" w:rsidP="00BB429A">
      <w:pPr>
        <w:rPr>
          <w:color w:val="000000"/>
          <w:sz w:val="28"/>
          <w:szCs w:val="28"/>
        </w:rPr>
      </w:pPr>
    </w:p>
    <w:p w:rsidR="00BB429A" w:rsidRPr="00341DFC" w:rsidRDefault="00BB429A" w:rsidP="00BB4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429A" w:rsidRPr="00341DFC" w:rsidRDefault="00BB429A" w:rsidP="00BB429A">
      <w:pPr>
        <w:jc w:val="center"/>
        <w:rPr>
          <w:b/>
          <w:sz w:val="28"/>
          <w:szCs w:val="28"/>
        </w:rPr>
      </w:pPr>
    </w:p>
    <w:p w:rsidR="00BB429A" w:rsidRPr="00341DFC" w:rsidRDefault="00BB429A" w:rsidP="00BB429A">
      <w:pPr>
        <w:jc w:val="center"/>
        <w:rPr>
          <w:b/>
          <w:sz w:val="28"/>
          <w:szCs w:val="28"/>
        </w:rPr>
      </w:pPr>
    </w:p>
    <w:p w:rsidR="00BB429A" w:rsidRPr="00341DFC" w:rsidRDefault="00BB429A" w:rsidP="00BB429A">
      <w:pPr>
        <w:jc w:val="center"/>
        <w:rPr>
          <w:b/>
          <w:sz w:val="28"/>
          <w:szCs w:val="28"/>
        </w:rPr>
      </w:pPr>
    </w:p>
    <w:p w:rsidR="00BB429A" w:rsidRPr="00341DFC" w:rsidRDefault="00BB429A" w:rsidP="00BB429A">
      <w:pPr>
        <w:jc w:val="center"/>
        <w:rPr>
          <w:b/>
          <w:sz w:val="28"/>
          <w:szCs w:val="28"/>
        </w:rPr>
      </w:pPr>
    </w:p>
    <w:p w:rsidR="00BB429A" w:rsidRPr="00015373" w:rsidRDefault="00BB429A" w:rsidP="00BB429A">
      <w:pPr>
        <w:jc w:val="center"/>
        <w:rPr>
          <w:b/>
          <w:sz w:val="44"/>
          <w:szCs w:val="44"/>
        </w:rPr>
      </w:pPr>
      <w:r w:rsidRPr="00015373">
        <w:rPr>
          <w:b/>
          <w:sz w:val="44"/>
          <w:szCs w:val="44"/>
        </w:rPr>
        <w:t>План внеурочной деятельности</w:t>
      </w:r>
    </w:p>
    <w:p w:rsidR="00BB429A" w:rsidRPr="00015373" w:rsidRDefault="00BB429A" w:rsidP="00BB429A">
      <w:pPr>
        <w:jc w:val="center"/>
        <w:rPr>
          <w:b/>
          <w:sz w:val="44"/>
          <w:szCs w:val="44"/>
        </w:rPr>
      </w:pPr>
      <w:r w:rsidRPr="00015373">
        <w:rPr>
          <w:b/>
          <w:sz w:val="44"/>
          <w:szCs w:val="44"/>
        </w:rPr>
        <w:t xml:space="preserve"> основного общего образования</w:t>
      </w:r>
    </w:p>
    <w:p w:rsidR="00BB429A" w:rsidRPr="00015373" w:rsidRDefault="009F638F" w:rsidP="00BB429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</w:t>
      </w:r>
      <w:r w:rsidR="00DB6747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-202</w:t>
      </w:r>
      <w:r w:rsidR="00DB6747">
        <w:rPr>
          <w:b/>
          <w:sz w:val="44"/>
          <w:szCs w:val="44"/>
        </w:rPr>
        <w:t>5</w:t>
      </w:r>
      <w:r w:rsidR="00BB429A" w:rsidRPr="00015373">
        <w:rPr>
          <w:b/>
          <w:sz w:val="44"/>
          <w:szCs w:val="44"/>
        </w:rPr>
        <w:t xml:space="preserve"> учебный год</w:t>
      </w:r>
    </w:p>
    <w:p w:rsidR="00BB429A" w:rsidRPr="00015373" w:rsidRDefault="00BB429A" w:rsidP="00BB429A">
      <w:pPr>
        <w:jc w:val="center"/>
        <w:rPr>
          <w:b/>
          <w:sz w:val="44"/>
          <w:szCs w:val="44"/>
        </w:rPr>
      </w:pPr>
      <w:r w:rsidRPr="00015373">
        <w:rPr>
          <w:b/>
          <w:sz w:val="44"/>
          <w:szCs w:val="44"/>
        </w:rPr>
        <w:t>МОУ Скнятиновская ООШ</w:t>
      </w:r>
    </w:p>
    <w:p w:rsidR="00BB429A" w:rsidRPr="00015373" w:rsidRDefault="00BB429A" w:rsidP="00BB429A">
      <w:pPr>
        <w:jc w:val="center"/>
        <w:rPr>
          <w:b/>
          <w:sz w:val="44"/>
          <w:szCs w:val="44"/>
        </w:rPr>
      </w:pPr>
      <w:r w:rsidRPr="00015373">
        <w:rPr>
          <w:b/>
          <w:bCs/>
          <w:sz w:val="44"/>
          <w:szCs w:val="44"/>
        </w:rPr>
        <w:t xml:space="preserve"> </w:t>
      </w:r>
    </w:p>
    <w:p w:rsidR="00066042" w:rsidRDefault="00066042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40554C" w:rsidRDefault="0040554C">
      <w:pPr>
        <w:spacing w:after="200" w:line="276" w:lineRule="auto"/>
        <w:rPr>
          <w:b/>
          <w:sz w:val="28"/>
          <w:szCs w:val="28"/>
          <w:lang w:eastAsia="en-US"/>
        </w:rPr>
      </w:pPr>
    </w:p>
    <w:p w:rsidR="00F40DCD" w:rsidRPr="00F40DCD" w:rsidRDefault="00F40DCD" w:rsidP="00F40DCD">
      <w:pPr>
        <w:pStyle w:val="1"/>
        <w:rPr>
          <w:sz w:val="28"/>
          <w:szCs w:val="28"/>
          <w:lang w:eastAsia="en-US"/>
        </w:rPr>
      </w:pPr>
      <w:r w:rsidRPr="00F40DCD">
        <w:rPr>
          <w:sz w:val="28"/>
          <w:szCs w:val="28"/>
          <w:lang w:eastAsia="en-US"/>
        </w:rPr>
        <w:lastRenderedPageBreak/>
        <w:t>Пояснительная записка</w:t>
      </w:r>
    </w:p>
    <w:p w:rsidR="00F40DCD" w:rsidRPr="00F40DCD" w:rsidRDefault="00F40DCD" w:rsidP="00F40DCD">
      <w:pPr>
        <w:pStyle w:val="1"/>
        <w:rPr>
          <w:sz w:val="28"/>
          <w:szCs w:val="28"/>
          <w:lang w:eastAsia="en-US"/>
        </w:rPr>
      </w:pPr>
      <w:r w:rsidRPr="00F40DCD">
        <w:rPr>
          <w:sz w:val="28"/>
          <w:szCs w:val="28"/>
          <w:lang w:eastAsia="en-US"/>
        </w:rPr>
        <w:t>к плану внеурочной деятельности основного общего образования</w:t>
      </w:r>
    </w:p>
    <w:p w:rsidR="00F40DCD" w:rsidRPr="00F40DCD" w:rsidRDefault="005248E0" w:rsidP="00F40DCD">
      <w:pPr>
        <w:pStyle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="00F40DCD" w:rsidRPr="00F40DCD">
        <w:rPr>
          <w:sz w:val="28"/>
          <w:szCs w:val="28"/>
          <w:lang w:eastAsia="en-US"/>
        </w:rPr>
        <w:t xml:space="preserve">ОУ </w:t>
      </w:r>
      <w:r>
        <w:rPr>
          <w:sz w:val="28"/>
          <w:szCs w:val="28"/>
          <w:lang w:eastAsia="en-US"/>
        </w:rPr>
        <w:t xml:space="preserve"> Скнятиновская ООШ на </w:t>
      </w:r>
      <w:r w:rsidR="009F638F">
        <w:rPr>
          <w:sz w:val="28"/>
          <w:szCs w:val="28"/>
          <w:lang w:eastAsia="en-US"/>
        </w:rPr>
        <w:t>202</w:t>
      </w:r>
      <w:r w:rsidR="00DB6747">
        <w:rPr>
          <w:sz w:val="28"/>
          <w:szCs w:val="28"/>
          <w:lang w:eastAsia="en-US"/>
        </w:rPr>
        <w:t>4</w:t>
      </w:r>
      <w:r w:rsidR="00376BAC">
        <w:rPr>
          <w:sz w:val="28"/>
          <w:szCs w:val="28"/>
          <w:lang w:eastAsia="en-US"/>
        </w:rPr>
        <w:t>-202</w:t>
      </w:r>
      <w:r w:rsidR="00DB6747">
        <w:rPr>
          <w:sz w:val="28"/>
          <w:szCs w:val="28"/>
          <w:lang w:eastAsia="en-US"/>
        </w:rPr>
        <w:t>5</w:t>
      </w:r>
      <w:r w:rsidR="00F40DCD" w:rsidRPr="00F40DCD">
        <w:rPr>
          <w:sz w:val="28"/>
          <w:szCs w:val="28"/>
          <w:lang w:eastAsia="en-US"/>
        </w:rPr>
        <w:t xml:space="preserve"> учебный год</w:t>
      </w:r>
    </w:p>
    <w:p w:rsidR="00F40DCD" w:rsidRPr="00F40DCD" w:rsidRDefault="00F40DCD" w:rsidP="00F40DCD">
      <w:pPr>
        <w:pStyle w:val="1"/>
        <w:jc w:val="left"/>
        <w:rPr>
          <w:b w:val="0"/>
          <w:sz w:val="28"/>
          <w:szCs w:val="28"/>
          <w:lang w:eastAsia="en-US"/>
        </w:rPr>
      </w:pPr>
    </w:p>
    <w:p w:rsidR="00015373" w:rsidRPr="00860616" w:rsidRDefault="00015373" w:rsidP="00015373">
      <w:pPr>
        <w:pStyle w:val="1"/>
        <w:ind w:firstLine="709"/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32"/>
          <w:szCs w:val="32"/>
        </w:rPr>
        <w:t xml:space="preserve"> </w:t>
      </w:r>
      <w:r w:rsidRPr="00860616">
        <w:rPr>
          <w:b w:val="0"/>
          <w:sz w:val="24"/>
          <w:szCs w:val="24"/>
          <w:lang w:eastAsia="en-US"/>
        </w:rPr>
        <w:t>Внеурочная деятельность в рамках реализации ФГОС –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</w:t>
      </w:r>
      <w:r w:rsidR="005B396F" w:rsidRPr="00860616">
        <w:rPr>
          <w:b w:val="0"/>
          <w:sz w:val="24"/>
          <w:szCs w:val="24"/>
          <w:lang w:eastAsia="en-US"/>
        </w:rPr>
        <w:t>мы основного общего образования, программы воспитания.</w:t>
      </w:r>
    </w:p>
    <w:p w:rsidR="00015373" w:rsidRPr="00860616" w:rsidRDefault="00015373" w:rsidP="00015373">
      <w:pPr>
        <w:pStyle w:val="1"/>
        <w:ind w:firstLine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>План внеурочной деятельности   обеспечивает реализацию требований Федерального государственного  образовательного стандарта основного общего образования и определяет общий и максимальный объем нагрузки  учащихся в рамках внеурочной деятельности, состав и структуру направлений и форм внеурочной деятельности по классам.</w:t>
      </w:r>
    </w:p>
    <w:p w:rsidR="00015373" w:rsidRPr="00860616" w:rsidRDefault="00015373" w:rsidP="00015373">
      <w:pPr>
        <w:pStyle w:val="1"/>
        <w:ind w:firstLine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>Внеурочная деятельность  в учреждении осуществляется в соответствии с требованиями федерального  государственного  образовательного  стандарта, основной образовательной программы основного общего образования</w:t>
      </w:r>
      <w:r w:rsidR="005B396F" w:rsidRPr="00860616">
        <w:rPr>
          <w:b w:val="0"/>
          <w:sz w:val="24"/>
          <w:szCs w:val="24"/>
          <w:lang w:eastAsia="en-US"/>
        </w:rPr>
        <w:t>, программы воспитания</w:t>
      </w:r>
      <w:r w:rsidRPr="00860616">
        <w:rPr>
          <w:b w:val="0"/>
          <w:sz w:val="24"/>
          <w:szCs w:val="24"/>
          <w:lang w:eastAsia="en-US"/>
        </w:rPr>
        <w:t xml:space="preserve"> через  </w:t>
      </w:r>
      <w:r w:rsidRPr="00860616">
        <w:rPr>
          <w:b w:val="0"/>
          <w:color w:val="000000"/>
          <w:sz w:val="24"/>
          <w:szCs w:val="24"/>
        </w:rPr>
        <w:t xml:space="preserve"> различные  формы ее организации, отличные от урочной системы обучения. 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исследований, проектов  и т.д. </w:t>
      </w:r>
      <w:r w:rsidR="005B396F" w:rsidRPr="00860616">
        <w:rPr>
          <w:b w:val="0"/>
          <w:sz w:val="24"/>
          <w:szCs w:val="24"/>
          <w:lang w:eastAsia="en-US"/>
        </w:rPr>
        <w:t xml:space="preserve"> </w:t>
      </w:r>
    </w:p>
    <w:p w:rsidR="00015373" w:rsidRPr="00860616" w:rsidRDefault="00015373" w:rsidP="00015373">
      <w:pPr>
        <w:pStyle w:val="1"/>
        <w:ind w:firstLine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>Программы внеурочной деятельности сформированы с учётом пожеланий учащихся и их родителей (законных представителей)</w:t>
      </w:r>
      <w:r w:rsidR="005B396F" w:rsidRPr="00860616">
        <w:rPr>
          <w:b w:val="0"/>
          <w:sz w:val="24"/>
          <w:szCs w:val="24"/>
          <w:lang w:eastAsia="en-US"/>
        </w:rPr>
        <w:t>.</w:t>
      </w:r>
    </w:p>
    <w:p w:rsidR="00015373" w:rsidRPr="00860616" w:rsidRDefault="00015373" w:rsidP="00015373">
      <w:pPr>
        <w:pStyle w:val="1"/>
        <w:ind w:firstLine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>Основными принципами организации внеурочной деятельности в ОУ являются:</w:t>
      </w:r>
    </w:p>
    <w:p w:rsidR="00015373" w:rsidRPr="00860616" w:rsidRDefault="00015373" w:rsidP="00015373">
      <w:pPr>
        <w:pStyle w:val="1"/>
        <w:ind w:firstLine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 xml:space="preserve">-создание   единой   образовательной   среды   </w:t>
      </w:r>
      <w:r w:rsidRPr="00860616">
        <w:rPr>
          <w:b w:val="0"/>
          <w:spacing w:val="-3"/>
          <w:sz w:val="24"/>
          <w:szCs w:val="24"/>
          <w:lang w:eastAsia="en-US"/>
        </w:rPr>
        <w:t xml:space="preserve">как механизма </w:t>
      </w:r>
      <w:r w:rsidRPr="00860616">
        <w:rPr>
          <w:b w:val="0"/>
          <w:sz w:val="24"/>
          <w:szCs w:val="24"/>
          <w:lang w:eastAsia="en-US"/>
        </w:rPr>
        <w:t>обеспечения</w:t>
      </w:r>
      <w:r w:rsidRPr="00860616">
        <w:rPr>
          <w:b w:val="0"/>
          <w:sz w:val="24"/>
          <w:szCs w:val="24"/>
          <w:lang w:eastAsia="en-US"/>
        </w:rPr>
        <w:tab/>
      </w:r>
      <w:r w:rsidRPr="00860616">
        <w:rPr>
          <w:b w:val="0"/>
          <w:spacing w:val="-1"/>
          <w:sz w:val="24"/>
          <w:szCs w:val="24"/>
          <w:lang w:eastAsia="en-US"/>
        </w:rPr>
        <w:t xml:space="preserve">полноты, </w:t>
      </w:r>
      <w:r w:rsidRPr="00860616">
        <w:rPr>
          <w:b w:val="0"/>
          <w:sz w:val="24"/>
          <w:szCs w:val="24"/>
          <w:lang w:eastAsia="en-US"/>
        </w:rPr>
        <w:t>целостности и преемственности образования;</w:t>
      </w:r>
    </w:p>
    <w:p w:rsidR="00015373" w:rsidRPr="00860616" w:rsidRDefault="00015373" w:rsidP="00015373">
      <w:pPr>
        <w:pStyle w:val="1"/>
        <w:ind w:firstLine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 xml:space="preserve">-развитие индивидуальности </w:t>
      </w:r>
      <w:r w:rsidRPr="00860616">
        <w:rPr>
          <w:b w:val="0"/>
          <w:spacing w:val="-3"/>
          <w:sz w:val="24"/>
          <w:szCs w:val="24"/>
          <w:lang w:eastAsia="en-US"/>
        </w:rPr>
        <w:t>каждого учащегося;</w:t>
      </w:r>
    </w:p>
    <w:p w:rsidR="00015373" w:rsidRPr="00860616" w:rsidRDefault="00015373" w:rsidP="00015373">
      <w:pPr>
        <w:pStyle w:val="1"/>
        <w:ind w:firstLine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>-системная организация управления образовательным процессом.</w:t>
      </w:r>
    </w:p>
    <w:p w:rsidR="00015373" w:rsidRPr="00860616" w:rsidRDefault="00015373" w:rsidP="00015373">
      <w:pPr>
        <w:pStyle w:val="1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 xml:space="preserve">Организация  внеурочной    деятельности  в  образовательном   учреждении базируется на решении следующих </w:t>
      </w:r>
      <w:r w:rsidRPr="00860616">
        <w:rPr>
          <w:b w:val="0"/>
          <w:spacing w:val="-3"/>
          <w:sz w:val="24"/>
          <w:szCs w:val="24"/>
          <w:lang w:eastAsia="en-US"/>
        </w:rPr>
        <w:t>задач:</w:t>
      </w:r>
    </w:p>
    <w:p w:rsidR="00015373" w:rsidRPr="00860616" w:rsidRDefault="00015373" w:rsidP="00015373">
      <w:pPr>
        <w:pStyle w:val="1"/>
        <w:ind w:left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 xml:space="preserve">-развитие индивидуальных способностей  учащихся через формирование предметных и метапредметных компетентностей посредством </w:t>
      </w:r>
      <w:r w:rsidRPr="00860616">
        <w:rPr>
          <w:b w:val="0"/>
          <w:spacing w:val="-4"/>
          <w:sz w:val="24"/>
          <w:szCs w:val="24"/>
          <w:lang w:eastAsia="en-US"/>
        </w:rPr>
        <w:t xml:space="preserve">углубления </w:t>
      </w:r>
      <w:r w:rsidRPr="00860616">
        <w:rPr>
          <w:b w:val="0"/>
          <w:sz w:val="24"/>
          <w:szCs w:val="24"/>
          <w:lang w:eastAsia="en-US"/>
        </w:rPr>
        <w:t>и расширение основ знаний предметных областей учебного плана;</w:t>
      </w:r>
    </w:p>
    <w:p w:rsidR="00015373" w:rsidRPr="00860616" w:rsidRDefault="00015373" w:rsidP="00015373">
      <w:pPr>
        <w:pStyle w:val="1"/>
        <w:ind w:left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>-духовно-нравственное воспитание учащихся</w:t>
      </w:r>
      <w:r w:rsidRPr="00860616">
        <w:rPr>
          <w:b w:val="0"/>
          <w:spacing w:val="-3"/>
          <w:sz w:val="24"/>
          <w:szCs w:val="24"/>
          <w:lang w:eastAsia="en-US"/>
        </w:rPr>
        <w:t xml:space="preserve">, </w:t>
      </w:r>
      <w:r w:rsidRPr="00860616">
        <w:rPr>
          <w:b w:val="0"/>
          <w:sz w:val="24"/>
          <w:szCs w:val="24"/>
          <w:lang w:eastAsia="en-US"/>
        </w:rPr>
        <w:t xml:space="preserve">формирование позитивного отношения учащегося к базовым ценностям </w:t>
      </w:r>
      <w:r w:rsidRPr="00860616">
        <w:rPr>
          <w:b w:val="0"/>
          <w:spacing w:val="-3"/>
          <w:sz w:val="24"/>
          <w:szCs w:val="24"/>
          <w:lang w:eastAsia="en-US"/>
        </w:rPr>
        <w:t xml:space="preserve">нашего </w:t>
      </w:r>
      <w:r w:rsidRPr="00860616">
        <w:rPr>
          <w:b w:val="0"/>
          <w:sz w:val="24"/>
          <w:szCs w:val="24"/>
          <w:lang w:eastAsia="en-US"/>
        </w:rPr>
        <w:t>общества и социальной реальности в целом;</w:t>
      </w:r>
    </w:p>
    <w:p w:rsidR="00015373" w:rsidRPr="00860616" w:rsidRDefault="00015373" w:rsidP="00015373">
      <w:pPr>
        <w:pStyle w:val="1"/>
        <w:ind w:left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 xml:space="preserve">-формирование устойчивых мотивов и потребностей в бережном отношении к своему здоровью, развитие </w:t>
      </w:r>
      <w:r w:rsidRPr="00860616">
        <w:rPr>
          <w:b w:val="0"/>
          <w:spacing w:val="-3"/>
          <w:sz w:val="24"/>
          <w:szCs w:val="24"/>
          <w:lang w:eastAsia="en-US"/>
        </w:rPr>
        <w:t xml:space="preserve">навыков </w:t>
      </w:r>
      <w:r w:rsidRPr="00860616">
        <w:rPr>
          <w:b w:val="0"/>
          <w:sz w:val="24"/>
          <w:szCs w:val="24"/>
          <w:lang w:eastAsia="en-US"/>
        </w:rPr>
        <w:t xml:space="preserve">организации </w:t>
      </w:r>
      <w:r w:rsidRPr="00860616">
        <w:rPr>
          <w:b w:val="0"/>
          <w:spacing w:val="-3"/>
          <w:sz w:val="24"/>
          <w:szCs w:val="24"/>
          <w:lang w:eastAsia="en-US"/>
        </w:rPr>
        <w:t xml:space="preserve">здорового </w:t>
      </w:r>
      <w:r w:rsidRPr="00860616">
        <w:rPr>
          <w:b w:val="0"/>
          <w:sz w:val="24"/>
          <w:szCs w:val="24"/>
          <w:lang w:eastAsia="en-US"/>
        </w:rPr>
        <w:t>образа жизни;</w:t>
      </w:r>
    </w:p>
    <w:p w:rsidR="00015373" w:rsidRPr="00860616" w:rsidRDefault="00015373" w:rsidP="00015373">
      <w:pPr>
        <w:pStyle w:val="1"/>
        <w:ind w:left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>-психолого-педагогическая   поддержка учащихся учреждения</w:t>
      </w:r>
      <w:r w:rsidRPr="00860616">
        <w:rPr>
          <w:b w:val="0"/>
          <w:spacing w:val="-3"/>
          <w:sz w:val="24"/>
          <w:szCs w:val="24"/>
          <w:lang w:eastAsia="en-US"/>
        </w:rPr>
        <w:t>;</w:t>
      </w:r>
    </w:p>
    <w:p w:rsidR="00015373" w:rsidRPr="00860616" w:rsidRDefault="00015373" w:rsidP="00015373">
      <w:pPr>
        <w:pStyle w:val="1"/>
        <w:ind w:firstLine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>-способствовать осуществлению воспитания благодаря включению учащихся  в личностно значимые    творческие     виды     деятельности,     в     процессе     которых формируются нравственные, духовные и культурные ценности подрастающего поколения;</w:t>
      </w:r>
    </w:p>
    <w:p w:rsidR="00015373" w:rsidRPr="00860616" w:rsidRDefault="00860616" w:rsidP="00860616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 xml:space="preserve"> </w:t>
      </w:r>
      <w:r w:rsidR="00015373" w:rsidRPr="00860616">
        <w:rPr>
          <w:sz w:val="24"/>
          <w:szCs w:val="24"/>
          <w:lang w:eastAsia="en-US"/>
        </w:rPr>
        <w:t>Внеурочная деятельность на базе образовательного учреждения реализуется   по следующим направлениям развития личности: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B448C" w:rsidTr="004B448C">
        <w:tc>
          <w:tcPr>
            <w:tcW w:w="3209" w:type="dxa"/>
          </w:tcPr>
          <w:p w:rsidR="004B448C" w:rsidRPr="00860616" w:rsidRDefault="004B448C" w:rsidP="005B396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860616">
              <w:rPr>
                <w:sz w:val="24"/>
                <w:szCs w:val="24"/>
              </w:rPr>
              <w:t>Содержание направления</w:t>
            </w:r>
          </w:p>
        </w:tc>
        <w:tc>
          <w:tcPr>
            <w:tcW w:w="3210" w:type="dxa"/>
          </w:tcPr>
          <w:p w:rsidR="004B448C" w:rsidRPr="00860616" w:rsidRDefault="004B448C" w:rsidP="005B396F">
            <w:pPr>
              <w:rPr>
                <w:sz w:val="24"/>
                <w:szCs w:val="24"/>
              </w:rPr>
            </w:pPr>
            <w:r w:rsidRPr="00860616">
              <w:rPr>
                <w:sz w:val="24"/>
                <w:szCs w:val="24"/>
              </w:rPr>
              <w:t>Цель</w:t>
            </w:r>
          </w:p>
        </w:tc>
        <w:tc>
          <w:tcPr>
            <w:tcW w:w="3210" w:type="dxa"/>
          </w:tcPr>
          <w:p w:rsidR="004B448C" w:rsidRPr="00860616" w:rsidRDefault="004B448C" w:rsidP="005B396F">
            <w:pPr>
              <w:rPr>
                <w:sz w:val="24"/>
                <w:szCs w:val="24"/>
              </w:rPr>
            </w:pPr>
            <w:r w:rsidRPr="00860616">
              <w:rPr>
                <w:sz w:val="24"/>
                <w:szCs w:val="24"/>
              </w:rPr>
              <w:t>Способ реализации</w:t>
            </w:r>
          </w:p>
        </w:tc>
      </w:tr>
      <w:tr w:rsidR="00860616" w:rsidTr="004B448C">
        <w:tc>
          <w:tcPr>
            <w:tcW w:w="3209" w:type="dxa"/>
          </w:tcPr>
          <w:p w:rsidR="00860616" w:rsidRPr="004B448C" w:rsidRDefault="00860616" w:rsidP="00860616">
            <w:pPr>
              <w:rPr>
                <w:sz w:val="28"/>
                <w:szCs w:val="28"/>
              </w:rPr>
            </w:pPr>
            <w:r w:rsidRPr="004B448C">
              <w:rPr>
                <w:rFonts w:eastAsia="SimSun"/>
                <w:sz w:val="24"/>
                <w:szCs w:val="24"/>
                <w:lang w:eastAsia="zh-CN" w:bidi="ar"/>
              </w:rPr>
              <w:t>Внеурочная деятельность по учебным предметам ООП</w:t>
            </w:r>
          </w:p>
        </w:tc>
        <w:tc>
          <w:tcPr>
            <w:tcW w:w="3210" w:type="dxa"/>
          </w:tcPr>
          <w:p w:rsidR="00860616" w:rsidRPr="004B448C" w:rsidRDefault="00860616" w:rsidP="00860616">
            <w:pPr>
              <w:rPr>
                <w:sz w:val="28"/>
                <w:szCs w:val="28"/>
              </w:rPr>
            </w:pPr>
            <w:r w:rsidRPr="004B448C">
              <w:rPr>
                <w:rFonts w:eastAsia="SimSun"/>
                <w:sz w:val="24"/>
                <w:szCs w:val="24"/>
                <w:lang w:eastAsia="zh-CN" w:bidi="ar"/>
              </w:rPr>
              <w:t>Удовлетворение различных интересов учеников, потребностей в физическом развитии и совершенствовании с учетом этнокультурных интересов</w:t>
            </w:r>
          </w:p>
        </w:tc>
        <w:tc>
          <w:tcPr>
            <w:tcW w:w="3210" w:type="dxa"/>
          </w:tcPr>
          <w:p w:rsidR="00860616" w:rsidRPr="00227B0B" w:rsidRDefault="00860616" w:rsidP="00860616">
            <w:pPr>
              <w:textAlignment w:val="top"/>
              <w:rPr>
                <w:sz w:val="24"/>
                <w:szCs w:val="24"/>
              </w:rPr>
            </w:pPr>
            <w:r w:rsidRPr="00227B0B">
              <w:rPr>
                <w:rFonts w:eastAsia="SimSun"/>
                <w:sz w:val="24"/>
                <w:szCs w:val="24"/>
                <w:lang w:eastAsia="zh-CN" w:bidi="ar"/>
              </w:rPr>
              <w:t>Учебные курсы, учебные модули по выбору учеников и их родителей/законных представителей, в том числе предусматривающие углубленное изучение учебных предметов</w:t>
            </w:r>
          </w:p>
        </w:tc>
      </w:tr>
      <w:tr w:rsidR="00860616" w:rsidTr="004B448C">
        <w:tc>
          <w:tcPr>
            <w:tcW w:w="3209" w:type="dxa"/>
          </w:tcPr>
          <w:p w:rsidR="00860616" w:rsidRPr="004B448C" w:rsidRDefault="00860616" w:rsidP="00860616">
            <w:pPr>
              <w:rPr>
                <w:sz w:val="28"/>
                <w:szCs w:val="28"/>
              </w:rPr>
            </w:pPr>
            <w:r w:rsidRPr="004B448C">
              <w:rPr>
                <w:rFonts w:eastAsia="SimSun"/>
                <w:sz w:val="24"/>
                <w:szCs w:val="24"/>
                <w:lang w:eastAsia="zh-CN" w:bidi="ar"/>
              </w:rPr>
              <w:t xml:space="preserve">Внеурочная деятельность по формированию </w:t>
            </w:r>
            <w:r w:rsidRPr="004B448C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функциональной грамотности</w:t>
            </w:r>
          </w:p>
        </w:tc>
        <w:tc>
          <w:tcPr>
            <w:tcW w:w="3210" w:type="dxa"/>
          </w:tcPr>
          <w:p w:rsidR="00860616" w:rsidRPr="004B448C" w:rsidRDefault="00860616" w:rsidP="00860616">
            <w:pPr>
              <w:rPr>
                <w:sz w:val="28"/>
                <w:szCs w:val="28"/>
              </w:rPr>
            </w:pPr>
            <w:r w:rsidRPr="004B448C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Формирование у учеников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  <w:t> </w:t>
            </w:r>
            <w:r w:rsidRPr="004B448C">
              <w:rPr>
                <w:rFonts w:eastAsia="SimSun"/>
                <w:sz w:val="24"/>
                <w:szCs w:val="24"/>
                <w:lang w:eastAsia="zh-CN" w:bidi="ar"/>
              </w:rPr>
              <w:t xml:space="preserve">читательской </w:t>
            </w:r>
            <w:r w:rsidRPr="004B448C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математической, естественно-научной, финансовой грамотности</w:t>
            </w:r>
          </w:p>
        </w:tc>
        <w:tc>
          <w:tcPr>
            <w:tcW w:w="3210" w:type="dxa"/>
          </w:tcPr>
          <w:p w:rsidR="00860616" w:rsidRPr="00227B0B" w:rsidRDefault="00860616" w:rsidP="00860616">
            <w:pPr>
              <w:textAlignment w:val="top"/>
              <w:rPr>
                <w:sz w:val="24"/>
                <w:szCs w:val="24"/>
              </w:rPr>
            </w:pPr>
            <w:r w:rsidRPr="00227B0B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 xml:space="preserve">Интегрированные курсы, метапредметные кружки, </w:t>
            </w:r>
            <w:r w:rsidRPr="00227B0B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факультативы, научные сообщества, в том числе по реализации проектной и исследовательской деятельности</w:t>
            </w:r>
          </w:p>
        </w:tc>
      </w:tr>
      <w:tr w:rsidR="00860616" w:rsidTr="004B448C">
        <w:tc>
          <w:tcPr>
            <w:tcW w:w="3209" w:type="dxa"/>
          </w:tcPr>
          <w:p w:rsidR="00860616" w:rsidRPr="004B448C" w:rsidRDefault="00860616" w:rsidP="00860616">
            <w:pPr>
              <w:rPr>
                <w:sz w:val="28"/>
                <w:szCs w:val="28"/>
              </w:rPr>
            </w:pPr>
            <w:r w:rsidRPr="004B448C">
              <w:rPr>
                <w:rFonts w:eastAsia="SimSun"/>
                <w:sz w:val="24"/>
                <w:szCs w:val="24"/>
                <w:lang w:eastAsia="zh-CN" w:bidi="ar"/>
              </w:rPr>
              <w:lastRenderedPageBreak/>
              <w:t>Внеурочная деятельность по развитию личности, ее способностей</w:t>
            </w:r>
          </w:p>
        </w:tc>
        <w:tc>
          <w:tcPr>
            <w:tcW w:w="3210" w:type="dxa"/>
          </w:tcPr>
          <w:p w:rsidR="00860616" w:rsidRPr="00860616" w:rsidRDefault="00860616" w:rsidP="00860616">
            <w:pPr>
              <w:rPr>
                <w:sz w:val="28"/>
                <w:szCs w:val="28"/>
              </w:rPr>
            </w:pPr>
            <w:r w:rsidRPr="00860616">
              <w:rPr>
                <w:rFonts w:eastAsia="SimSun"/>
                <w:sz w:val="24"/>
                <w:szCs w:val="24"/>
                <w:lang w:eastAsia="zh-CN" w:bidi="ar"/>
              </w:rPr>
              <w:t>Удовлетворение образовательных потребностей и интересов, самореализация учеников, в том числе одаренных</w:t>
            </w:r>
          </w:p>
        </w:tc>
        <w:tc>
          <w:tcPr>
            <w:tcW w:w="3210" w:type="dxa"/>
          </w:tcPr>
          <w:p w:rsidR="00860616" w:rsidRPr="00227B0B" w:rsidRDefault="00860616" w:rsidP="00860616">
            <w:pPr>
              <w:pStyle w:val="af4"/>
            </w:pPr>
            <w:r w:rsidRPr="00227B0B">
              <w:t>Социальные</w:t>
            </w:r>
            <w:r>
              <w:t> </w:t>
            </w:r>
            <w:r w:rsidRPr="00227B0B">
              <w:t>практики, в том числе волонтерство, общественно полезная</w:t>
            </w:r>
            <w:r>
              <w:t> </w:t>
            </w:r>
            <w:r w:rsidRPr="00227B0B">
              <w:t>деятельность, профессиональные пробы, развитие глобальных компетенций, формирование предпринимательских навыков, практическая</w:t>
            </w:r>
            <w:r>
              <w:t> </w:t>
            </w:r>
            <w:r w:rsidRPr="00227B0B">
              <w:t>подготовка, использование возможностей организаций допобразования, профессиональных образовательных организаций и социальных партнеров</w:t>
            </w:r>
          </w:p>
        </w:tc>
      </w:tr>
      <w:tr w:rsidR="00860616" w:rsidTr="004B448C">
        <w:tc>
          <w:tcPr>
            <w:tcW w:w="3209" w:type="dxa"/>
          </w:tcPr>
          <w:p w:rsidR="00860616" w:rsidRPr="00860616" w:rsidRDefault="00860616" w:rsidP="00860616">
            <w:pPr>
              <w:rPr>
                <w:sz w:val="28"/>
                <w:szCs w:val="28"/>
              </w:rPr>
            </w:pPr>
            <w:r w:rsidRPr="00860616">
              <w:rPr>
                <w:rFonts w:eastAsia="SimSun"/>
                <w:sz w:val="24"/>
                <w:szCs w:val="24"/>
                <w:lang w:eastAsia="zh-CN" w:bidi="ar"/>
              </w:rPr>
              <w:t>Внеурочная деятельность по реализации воспитательных мероприятий</w:t>
            </w:r>
          </w:p>
        </w:tc>
        <w:tc>
          <w:tcPr>
            <w:tcW w:w="3210" w:type="dxa"/>
          </w:tcPr>
          <w:p w:rsidR="00860616" w:rsidRDefault="00860616" w:rsidP="0086061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Реализация 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3210" w:type="dxa"/>
          </w:tcPr>
          <w:p w:rsidR="00860616" w:rsidRPr="00227B0B" w:rsidRDefault="00860616" w:rsidP="00860616">
            <w:pPr>
              <w:textAlignment w:val="top"/>
              <w:rPr>
                <w:sz w:val="24"/>
                <w:szCs w:val="24"/>
              </w:rPr>
            </w:pPr>
            <w:r w:rsidRPr="00227B0B">
              <w:rPr>
                <w:rFonts w:eastAsia="SimSun"/>
                <w:sz w:val="24"/>
                <w:szCs w:val="24"/>
                <w:lang w:eastAsia="zh-CN" w:bidi="ar"/>
              </w:rPr>
              <w:t>Творческие объединения по интересам, культурные и социальные практики с учетом историко-культурной и этнической специфики региона, потребностей учеников, родителей/законных представителей</w:t>
            </w:r>
          </w:p>
        </w:tc>
      </w:tr>
      <w:tr w:rsidR="00860616" w:rsidTr="004B448C">
        <w:tc>
          <w:tcPr>
            <w:tcW w:w="3209" w:type="dxa"/>
          </w:tcPr>
          <w:p w:rsidR="00860616" w:rsidRDefault="00860616" w:rsidP="0086061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3210" w:type="dxa"/>
          </w:tcPr>
          <w:p w:rsidR="00860616" w:rsidRDefault="00860616" w:rsidP="0086061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Организация деятельности подростковых коллективов,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</w:t>
            </w:r>
          </w:p>
        </w:tc>
        <w:tc>
          <w:tcPr>
            <w:tcW w:w="3210" w:type="dxa"/>
          </w:tcPr>
          <w:p w:rsidR="00860616" w:rsidRPr="00227B0B" w:rsidRDefault="00860616" w:rsidP="00860616">
            <w:pPr>
              <w:pStyle w:val="af4"/>
            </w:pPr>
            <w:r w:rsidRPr="00227B0B">
              <w:t>Подготовка</w:t>
            </w:r>
            <w:r>
              <w:t> </w:t>
            </w:r>
            <w:r w:rsidRPr="00227B0B">
              <w:t>и проведение</w:t>
            </w:r>
            <w:r>
              <w:t> </w:t>
            </w:r>
            <w:r w:rsidRPr="00227B0B">
              <w:t>коллективных дел масштаба ученического коллектива или общешкольных мероприятий и др.</w:t>
            </w:r>
          </w:p>
          <w:p w:rsidR="00860616" w:rsidRDefault="00860616" w:rsidP="00860616">
            <w:pPr>
              <w:pStyle w:val="af4"/>
            </w:pPr>
            <w:bookmarkStart w:id="0" w:name="dfas6gut6o"/>
            <w:bookmarkEnd w:id="0"/>
            <w:r>
              <w:t>Участие в деятельности РДДМ</w:t>
            </w:r>
          </w:p>
        </w:tc>
      </w:tr>
      <w:tr w:rsidR="00860616" w:rsidTr="004B448C">
        <w:tc>
          <w:tcPr>
            <w:tcW w:w="3209" w:type="dxa"/>
          </w:tcPr>
          <w:p w:rsidR="00860616" w:rsidRPr="00227B0B" w:rsidRDefault="00860616" w:rsidP="00860616">
            <w:pPr>
              <w:textAlignment w:val="top"/>
              <w:rPr>
                <w:sz w:val="24"/>
                <w:szCs w:val="24"/>
              </w:rPr>
            </w:pPr>
            <w:r w:rsidRPr="00227B0B">
              <w:rPr>
                <w:rFonts w:eastAsia="SimSun"/>
                <w:sz w:val="24"/>
                <w:szCs w:val="24"/>
                <w:lang w:eastAsia="zh-CN" w:bidi="ar"/>
              </w:rPr>
              <w:t>Внеурочная деятельность по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  <w:t> </w:t>
            </w:r>
            <w:r w:rsidRPr="00227B0B">
              <w:rPr>
                <w:rFonts w:eastAsia="SimSun"/>
                <w:sz w:val="24"/>
                <w:szCs w:val="24"/>
                <w:lang w:eastAsia="zh-CN" w:bidi="ar"/>
              </w:rPr>
              <w:t>обеспечению учебной деятельности</w:t>
            </w:r>
          </w:p>
        </w:tc>
        <w:tc>
          <w:tcPr>
            <w:tcW w:w="3210" w:type="dxa"/>
          </w:tcPr>
          <w:p w:rsidR="00860616" w:rsidRDefault="00860616" w:rsidP="00860616">
            <w:pPr>
              <w:pStyle w:val="af4"/>
            </w:pPr>
            <w:r>
              <w:t>Организационное обеспечение учебной деятельности</w:t>
            </w:r>
          </w:p>
        </w:tc>
        <w:tc>
          <w:tcPr>
            <w:tcW w:w="3210" w:type="dxa"/>
          </w:tcPr>
          <w:p w:rsidR="00860616" w:rsidRPr="00227B0B" w:rsidRDefault="00860616" w:rsidP="00860616">
            <w:pPr>
              <w:pStyle w:val="af4"/>
            </w:pPr>
            <w:r w:rsidRPr="00227B0B">
              <w:t>Организационные собрания, взаимодействие с родителями по обеспечению успешной реализации образовательной программы и др.</w:t>
            </w:r>
          </w:p>
        </w:tc>
      </w:tr>
      <w:tr w:rsidR="00860616" w:rsidTr="004B448C">
        <w:tc>
          <w:tcPr>
            <w:tcW w:w="3209" w:type="dxa"/>
          </w:tcPr>
          <w:p w:rsidR="00860616" w:rsidRPr="00227B0B" w:rsidRDefault="00860616" w:rsidP="00860616">
            <w:pPr>
              <w:pStyle w:val="af4"/>
            </w:pPr>
            <w:r w:rsidRPr="00227B0B">
              <w:t>Внеурочная</w:t>
            </w:r>
            <w:r>
              <w:t> </w:t>
            </w:r>
            <w:r w:rsidRPr="00227B0B">
              <w:t>деятельность по организации педагогической поддержки</w:t>
            </w:r>
          </w:p>
        </w:tc>
        <w:tc>
          <w:tcPr>
            <w:tcW w:w="3210" w:type="dxa"/>
          </w:tcPr>
          <w:p w:rsidR="00860616" w:rsidRDefault="00860616" w:rsidP="00860616">
            <w:pPr>
              <w:textAlignment w:val="top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>Оказание педагогической поддержки ученикам</w:t>
            </w:r>
          </w:p>
        </w:tc>
        <w:tc>
          <w:tcPr>
            <w:tcW w:w="3210" w:type="dxa"/>
          </w:tcPr>
          <w:p w:rsidR="00860616" w:rsidRPr="00227B0B" w:rsidRDefault="00860616" w:rsidP="00860616">
            <w:pPr>
              <w:pStyle w:val="af4"/>
            </w:pPr>
            <w:r w:rsidRPr="00227B0B">
              <w:t>Проектирование индивидуальных образовательных маршрутов, работа тьюторов, педагогов-психологов</w:t>
            </w:r>
          </w:p>
        </w:tc>
      </w:tr>
      <w:tr w:rsidR="00860616" w:rsidTr="004B448C">
        <w:tc>
          <w:tcPr>
            <w:tcW w:w="3209" w:type="dxa"/>
          </w:tcPr>
          <w:p w:rsidR="00860616" w:rsidRPr="00227B0B" w:rsidRDefault="00860616" w:rsidP="00860616">
            <w:pPr>
              <w:pStyle w:val="af4"/>
            </w:pPr>
            <w:r w:rsidRPr="00227B0B">
              <w:lastRenderedPageBreak/>
              <w:t>Внеурочная деятельность по обеспечению благополучия детей</w:t>
            </w:r>
          </w:p>
        </w:tc>
        <w:tc>
          <w:tcPr>
            <w:tcW w:w="3210" w:type="dxa"/>
          </w:tcPr>
          <w:p w:rsidR="00860616" w:rsidRPr="00227B0B" w:rsidRDefault="00860616" w:rsidP="00860616">
            <w:pPr>
              <w:textAlignment w:val="top"/>
              <w:rPr>
                <w:sz w:val="24"/>
                <w:szCs w:val="24"/>
              </w:rPr>
            </w:pPr>
            <w:r w:rsidRPr="00227B0B">
              <w:rPr>
                <w:rFonts w:eastAsia="SimSun"/>
                <w:sz w:val="24"/>
                <w:szCs w:val="24"/>
                <w:lang w:eastAsia="zh-CN" w:bidi="ar"/>
              </w:rPr>
              <w:t>Обеспечение благополучия учеников в пространстве школы: безопасности жизни и здоровья,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</w:t>
            </w:r>
          </w:p>
        </w:tc>
        <w:tc>
          <w:tcPr>
            <w:tcW w:w="3210" w:type="dxa"/>
          </w:tcPr>
          <w:p w:rsidR="00860616" w:rsidRPr="00227B0B" w:rsidRDefault="00860616" w:rsidP="00860616">
            <w:pPr>
              <w:pStyle w:val="af4"/>
            </w:pPr>
            <w:r w:rsidRPr="00227B0B">
              <w:t>Здоровьесберегаюшие практики, профилактические мероприятия, работа службы медиации</w:t>
            </w:r>
          </w:p>
        </w:tc>
      </w:tr>
    </w:tbl>
    <w:p w:rsidR="005B396F" w:rsidRPr="00A87570" w:rsidRDefault="005B396F" w:rsidP="005B396F">
      <w:pPr>
        <w:rPr>
          <w:sz w:val="28"/>
          <w:szCs w:val="28"/>
        </w:rPr>
      </w:pPr>
    </w:p>
    <w:p w:rsidR="00015373" w:rsidRPr="007A7403" w:rsidRDefault="00015373" w:rsidP="00015373">
      <w:pPr>
        <w:pStyle w:val="1"/>
        <w:ind w:firstLine="709"/>
        <w:jc w:val="both"/>
        <w:rPr>
          <w:b w:val="0"/>
          <w:sz w:val="28"/>
          <w:szCs w:val="28"/>
          <w:lang w:eastAsia="en-US"/>
        </w:rPr>
      </w:pPr>
    </w:p>
    <w:p w:rsidR="00015373" w:rsidRPr="00860616" w:rsidRDefault="00015373" w:rsidP="00015373">
      <w:pPr>
        <w:pStyle w:val="1"/>
        <w:ind w:firstLine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>Пла</w:t>
      </w:r>
      <w:r w:rsidR="009F638F" w:rsidRPr="00860616">
        <w:rPr>
          <w:b w:val="0"/>
          <w:sz w:val="24"/>
          <w:szCs w:val="24"/>
          <w:lang w:eastAsia="en-US"/>
        </w:rPr>
        <w:t>н внеурочной деятельности на 202</w:t>
      </w:r>
      <w:r w:rsidR="007C555B" w:rsidRPr="00860616">
        <w:rPr>
          <w:b w:val="0"/>
          <w:sz w:val="24"/>
          <w:szCs w:val="24"/>
          <w:lang w:eastAsia="en-US"/>
        </w:rPr>
        <w:t>4</w:t>
      </w:r>
      <w:r w:rsidR="009F638F" w:rsidRPr="00860616">
        <w:rPr>
          <w:b w:val="0"/>
          <w:sz w:val="24"/>
          <w:szCs w:val="24"/>
          <w:lang w:eastAsia="en-US"/>
        </w:rPr>
        <w:t>-202</w:t>
      </w:r>
      <w:r w:rsidR="007C555B" w:rsidRPr="00860616">
        <w:rPr>
          <w:b w:val="0"/>
          <w:sz w:val="24"/>
          <w:szCs w:val="24"/>
          <w:lang w:eastAsia="en-US"/>
        </w:rPr>
        <w:t>5</w:t>
      </w:r>
      <w:r w:rsidRPr="00860616">
        <w:rPr>
          <w:b w:val="0"/>
          <w:sz w:val="24"/>
          <w:szCs w:val="24"/>
          <w:lang w:eastAsia="en-US"/>
        </w:rPr>
        <w:t xml:space="preserve"> учебный год создаёт условия для повышения качества образования, обеспечивает развитие личности учащихся, способствует профессиональному самоопределению учащихся.</w:t>
      </w:r>
    </w:p>
    <w:p w:rsidR="00015373" w:rsidRPr="00860616" w:rsidRDefault="00015373" w:rsidP="00015373">
      <w:pPr>
        <w:pStyle w:val="1"/>
        <w:ind w:firstLine="709"/>
        <w:jc w:val="both"/>
        <w:rPr>
          <w:b w:val="0"/>
          <w:sz w:val="24"/>
          <w:szCs w:val="24"/>
          <w:lang w:eastAsia="en-US"/>
        </w:rPr>
      </w:pPr>
      <w:r w:rsidRPr="00860616">
        <w:rPr>
          <w:b w:val="0"/>
          <w:sz w:val="24"/>
          <w:szCs w:val="24"/>
          <w:lang w:eastAsia="en-US"/>
        </w:rPr>
        <w:t xml:space="preserve"> </w:t>
      </w:r>
    </w:p>
    <w:p w:rsidR="00D67F12" w:rsidRPr="00860616" w:rsidRDefault="00015373" w:rsidP="005B396F">
      <w:pPr>
        <w:pStyle w:val="1"/>
        <w:ind w:firstLine="709"/>
        <w:jc w:val="both"/>
        <w:rPr>
          <w:b w:val="0"/>
          <w:sz w:val="24"/>
          <w:szCs w:val="24"/>
          <w:lang w:eastAsia="en-US"/>
        </w:rPr>
        <w:sectPr w:rsidR="00D67F12" w:rsidRPr="00860616" w:rsidSect="008630CF">
          <w:pgSz w:w="11907" w:h="16840" w:code="9"/>
          <w:pgMar w:top="709" w:right="850" w:bottom="1276" w:left="1418" w:header="720" w:footer="720" w:gutter="0"/>
          <w:pgNumType w:start="1"/>
          <w:cols w:space="720"/>
          <w:titlePg/>
          <w:docGrid w:linePitch="272"/>
        </w:sectPr>
      </w:pPr>
      <w:r w:rsidRPr="00860616">
        <w:rPr>
          <w:b w:val="0"/>
          <w:sz w:val="24"/>
          <w:szCs w:val="24"/>
          <w:lang w:eastAsia="en-US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 </w:t>
      </w:r>
      <w:r w:rsidRPr="00860616">
        <w:rPr>
          <w:b w:val="0"/>
          <w:spacing w:val="2"/>
          <w:sz w:val="24"/>
          <w:szCs w:val="24"/>
          <w:lang w:eastAsia="en-US"/>
        </w:rPr>
        <w:t xml:space="preserve">5-9 </w:t>
      </w:r>
      <w:r w:rsidRPr="00860616">
        <w:rPr>
          <w:b w:val="0"/>
          <w:sz w:val="24"/>
          <w:szCs w:val="24"/>
          <w:lang w:eastAsia="en-US"/>
        </w:rPr>
        <w:t xml:space="preserve">классов. Организуется во внеурочное время для удовлетворения потребностей учащихся в содержательном досуге, их участии в самоуправлении и общественно-полезной деятельности, направлена на достижение планируемых результатов освоения основной образовательной </w:t>
      </w:r>
      <w:r w:rsidR="005B396F" w:rsidRPr="00860616">
        <w:rPr>
          <w:b w:val="0"/>
          <w:sz w:val="24"/>
          <w:szCs w:val="24"/>
          <w:lang w:eastAsia="en-US"/>
        </w:rPr>
        <w:t>программы, программы воспитания.</w:t>
      </w: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8042BF" w:rsidRDefault="008042BF" w:rsidP="006F7F20">
      <w:pPr>
        <w:jc w:val="center"/>
        <w:rPr>
          <w:b/>
          <w:sz w:val="28"/>
          <w:szCs w:val="28"/>
        </w:rPr>
      </w:pPr>
    </w:p>
    <w:p w:rsidR="00110B0C" w:rsidRPr="00B82D4A" w:rsidRDefault="00110B0C" w:rsidP="006F7F20">
      <w:pPr>
        <w:jc w:val="center"/>
        <w:rPr>
          <w:b/>
          <w:sz w:val="28"/>
          <w:szCs w:val="28"/>
        </w:rPr>
      </w:pPr>
      <w:r w:rsidRPr="00B82D4A">
        <w:rPr>
          <w:b/>
          <w:sz w:val="28"/>
          <w:szCs w:val="28"/>
        </w:rPr>
        <w:lastRenderedPageBreak/>
        <w:t>План внеурочной деятельности</w:t>
      </w:r>
      <w:r w:rsidR="00BB429A" w:rsidRPr="00B82D4A">
        <w:rPr>
          <w:b/>
          <w:sz w:val="28"/>
          <w:szCs w:val="28"/>
        </w:rPr>
        <w:t xml:space="preserve">  </w:t>
      </w:r>
      <w:r w:rsidR="00AE695A" w:rsidRPr="00B82D4A">
        <w:rPr>
          <w:b/>
          <w:sz w:val="28"/>
          <w:szCs w:val="28"/>
        </w:rPr>
        <w:t>для учащихся 5-</w:t>
      </w:r>
      <w:r w:rsidR="00BB429A" w:rsidRPr="00B82D4A">
        <w:rPr>
          <w:b/>
          <w:sz w:val="28"/>
          <w:szCs w:val="28"/>
        </w:rPr>
        <w:t>9</w:t>
      </w:r>
      <w:r w:rsidRPr="00B82D4A">
        <w:rPr>
          <w:b/>
          <w:sz w:val="28"/>
          <w:szCs w:val="28"/>
        </w:rPr>
        <w:t xml:space="preserve"> классов</w:t>
      </w:r>
    </w:p>
    <w:p w:rsidR="00110B0C" w:rsidRPr="00B82D4A" w:rsidRDefault="005648B2" w:rsidP="007A7403">
      <w:pPr>
        <w:jc w:val="center"/>
        <w:rPr>
          <w:b/>
        </w:rPr>
      </w:pPr>
      <w:r>
        <w:rPr>
          <w:b/>
          <w:sz w:val="28"/>
          <w:szCs w:val="28"/>
        </w:rPr>
        <w:t>на 202</w:t>
      </w:r>
      <w:r w:rsidR="007C555B">
        <w:rPr>
          <w:b/>
          <w:sz w:val="28"/>
          <w:szCs w:val="28"/>
        </w:rPr>
        <w:t>4</w:t>
      </w:r>
      <w:r w:rsidR="009F638F">
        <w:rPr>
          <w:b/>
          <w:sz w:val="28"/>
          <w:szCs w:val="28"/>
        </w:rPr>
        <w:t>-202</w:t>
      </w:r>
      <w:r w:rsidR="007C555B">
        <w:rPr>
          <w:b/>
          <w:sz w:val="28"/>
          <w:szCs w:val="28"/>
        </w:rPr>
        <w:t>5</w:t>
      </w:r>
      <w:r w:rsidR="00110B0C" w:rsidRPr="00B82D4A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="250" w:tblpY="45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992"/>
        <w:gridCol w:w="1560"/>
        <w:gridCol w:w="1134"/>
        <w:gridCol w:w="1842"/>
        <w:gridCol w:w="993"/>
        <w:gridCol w:w="1588"/>
        <w:gridCol w:w="821"/>
        <w:gridCol w:w="1588"/>
        <w:gridCol w:w="1106"/>
      </w:tblGrid>
      <w:tr w:rsidR="007E6778" w:rsidRPr="00A6581D" w:rsidTr="007E6778">
        <w:tc>
          <w:tcPr>
            <w:tcW w:w="1951" w:type="dxa"/>
            <w:vMerge w:val="restart"/>
          </w:tcPr>
          <w:p w:rsidR="007E6778" w:rsidRPr="00B82D4A" w:rsidRDefault="007E6778" w:rsidP="00B82D4A">
            <w:pPr>
              <w:pStyle w:val="af4"/>
              <w:jc w:val="center"/>
              <w:rPr>
                <w:b/>
              </w:rPr>
            </w:pPr>
            <w:r w:rsidRPr="00B82D4A">
              <w:rPr>
                <w:b/>
              </w:rPr>
              <w:t>ВУД по направлениям развития личности</w:t>
            </w:r>
          </w:p>
        </w:tc>
        <w:tc>
          <w:tcPr>
            <w:tcW w:w="2693" w:type="dxa"/>
            <w:gridSpan w:val="2"/>
          </w:tcPr>
          <w:p w:rsidR="007E6778" w:rsidRPr="00B82D4A" w:rsidRDefault="007E6778" w:rsidP="00DA4E16">
            <w:pPr>
              <w:pStyle w:val="af4"/>
              <w:ind w:firstLine="360"/>
              <w:jc w:val="center"/>
              <w:rPr>
                <w:b/>
                <w:i/>
              </w:rPr>
            </w:pPr>
            <w:r w:rsidRPr="00B82D4A">
              <w:rPr>
                <w:b/>
                <w:i/>
              </w:rPr>
              <w:t>5 класс</w:t>
            </w:r>
          </w:p>
        </w:tc>
        <w:tc>
          <w:tcPr>
            <w:tcW w:w="2694" w:type="dxa"/>
            <w:gridSpan w:val="2"/>
          </w:tcPr>
          <w:p w:rsidR="007E6778" w:rsidRPr="00B82D4A" w:rsidRDefault="007E6778" w:rsidP="00DA4E16">
            <w:pPr>
              <w:pStyle w:val="af4"/>
              <w:ind w:firstLine="360"/>
              <w:jc w:val="center"/>
              <w:rPr>
                <w:b/>
                <w:i/>
              </w:rPr>
            </w:pPr>
            <w:r w:rsidRPr="00B82D4A">
              <w:rPr>
                <w:b/>
                <w:i/>
              </w:rPr>
              <w:t>6 класс</w:t>
            </w:r>
          </w:p>
        </w:tc>
        <w:tc>
          <w:tcPr>
            <w:tcW w:w="2835" w:type="dxa"/>
            <w:gridSpan w:val="2"/>
          </w:tcPr>
          <w:p w:rsidR="007E6778" w:rsidRPr="00B82D4A" w:rsidRDefault="007E6778" w:rsidP="00DA4E16">
            <w:pPr>
              <w:pStyle w:val="af4"/>
              <w:ind w:firstLine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B82D4A">
              <w:rPr>
                <w:b/>
                <w:i/>
              </w:rPr>
              <w:t xml:space="preserve"> класс</w:t>
            </w:r>
          </w:p>
        </w:tc>
        <w:tc>
          <w:tcPr>
            <w:tcW w:w="2409" w:type="dxa"/>
            <w:gridSpan w:val="2"/>
          </w:tcPr>
          <w:p w:rsidR="007E6778" w:rsidRPr="00B82D4A" w:rsidRDefault="007E6778" w:rsidP="00DA4E16">
            <w:pPr>
              <w:pStyle w:val="af4"/>
              <w:ind w:firstLine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B82D4A">
              <w:rPr>
                <w:b/>
                <w:i/>
              </w:rPr>
              <w:t xml:space="preserve"> класс</w:t>
            </w:r>
          </w:p>
        </w:tc>
        <w:tc>
          <w:tcPr>
            <w:tcW w:w="2694" w:type="dxa"/>
            <w:gridSpan w:val="2"/>
          </w:tcPr>
          <w:p w:rsidR="007E6778" w:rsidRDefault="007E6778" w:rsidP="00DA4E16">
            <w:pPr>
              <w:pStyle w:val="af4"/>
              <w:ind w:firstLine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B82D4A">
              <w:rPr>
                <w:b/>
                <w:i/>
              </w:rPr>
              <w:t xml:space="preserve"> класс</w:t>
            </w:r>
          </w:p>
        </w:tc>
      </w:tr>
      <w:tr w:rsidR="007E6778" w:rsidRPr="00A6581D" w:rsidTr="002B6A8E">
        <w:tc>
          <w:tcPr>
            <w:tcW w:w="1951" w:type="dxa"/>
            <w:vMerge/>
          </w:tcPr>
          <w:p w:rsidR="007E6778" w:rsidRPr="00DA4E16" w:rsidRDefault="007E6778" w:rsidP="007E6778">
            <w:pPr>
              <w:pStyle w:val="af4"/>
              <w:ind w:firstLine="360"/>
              <w:jc w:val="center"/>
            </w:pPr>
          </w:p>
        </w:tc>
        <w:tc>
          <w:tcPr>
            <w:tcW w:w="1701" w:type="dxa"/>
          </w:tcPr>
          <w:p w:rsidR="007E6778" w:rsidRPr="00DA4E16" w:rsidRDefault="007E6778" w:rsidP="007E6778">
            <w:pPr>
              <w:pStyle w:val="af4"/>
              <w:jc w:val="center"/>
            </w:pPr>
            <w:r w:rsidRPr="00DA4E16">
              <w:t>Наименование рабочей программы</w:t>
            </w:r>
          </w:p>
        </w:tc>
        <w:tc>
          <w:tcPr>
            <w:tcW w:w="992" w:type="dxa"/>
          </w:tcPr>
          <w:p w:rsidR="007E6778" w:rsidRPr="00DA4E16" w:rsidRDefault="007E6778" w:rsidP="007E6778">
            <w:pPr>
              <w:pStyle w:val="af4"/>
              <w:ind w:right="-108"/>
              <w:jc w:val="center"/>
            </w:pPr>
            <w:r w:rsidRPr="00DA4E16">
              <w:t>Количество часов в неделю</w:t>
            </w:r>
          </w:p>
        </w:tc>
        <w:tc>
          <w:tcPr>
            <w:tcW w:w="1560" w:type="dxa"/>
          </w:tcPr>
          <w:p w:rsidR="007E6778" w:rsidRPr="00DA4E16" w:rsidRDefault="007E6778" w:rsidP="007E6778">
            <w:pPr>
              <w:pStyle w:val="af4"/>
              <w:jc w:val="center"/>
            </w:pPr>
            <w:r w:rsidRPr="00DA4E16">
              <w:t>Наименование рабочей программы</w:t>
            </w:r>
          </w:p>
        </w:tc>
        <w:tc>
          <w:tcPr>
            <w:tcW w:w="1134" w:type="dxa"/>
          </w:tcPr>
          <w:p w:rsidR="007E6778" w:rsidRPr="00DA4E16" w:rsidRDefault="007E6778" w:rsidP="007E6778">
            <w:pPr>
              <w:pStyle w:val="af4"/>
              <w:ind w:right="-108"/>
              <w:jc w:val="center"/>
            </w:pPr>
            <w:r w:rsidRPr="00DA4E16">
              <w:t>Количество часов в неделю</w:t>
            </w:r>
          </w:p>
        </w:tc>
        <w:tc>
          <w:tcPr>
            <w:tcW w:w="1842" w:type="dxa"/>
          </w:tcPr>
          <w:p w:rsidR="007E6778" w:rsidRPr="00DA4E16" w:rsidRDefault="007E6778" w:rsidP="007E6778">
            <w:pPr>
              <w:pStyle w:val="af4"/>
              <w:jc w:val="center"/>
            </w:pPr>
            <w:r w:rsidRPr="00DA4E16">
              <w:t>Наименование рабочей программы</w:t>
            </w:r>
          </w:p>
        </w:tc>
        <w:tc>
          <w:tcPr>
            <w:tcW w:w="993" w:type="dxa"/>
          </w:tcPr>
          <w:p w:rsidR="007E6778" w:rsidRPr="00DA4E16" w:rsidRDefault="007E6778" w:rsidP="007E6778">
            <w:pPr>
              <w:pStyle w:val="af4"/>
              <w:ind w:right="-108"/>
              <w:jc w:val="center"/>
            </w:pPr>
            <w:r w:rsidRPr="00DA4E16">
              <w:t>Количество часов в неделю</w:t>
            </w:r>
          </w:p>
        </w:tc>
        <w:tc>
          <w:tcPr>
            <w:tcW w:w="1588" w:type="dxa"/>
          </w:tcPr>
          <w:p w:rsidR="007E6778" w:rsidRPr="00DA4E16" w:rsidRDefault="007E6778" w:rsidP="007E6778">
            <w:pPr>
              <w:pStyle w:val="af4"/>
              <w:jc w:val="center"/>
            </w:pPr>
            <w:r w:rsidRPr="00DA4E16">
              <w:t>Наименование рабочей программы</w:t>
            </w:r>
          </w:p>
        </w:tc>
        <w:tc>
          <w:tcPr>
            <w:tcW w:w="821" w:type="dxa"/>
          </w:tcPr>
          <w:p w:rsidR="007E6778" w:rsidRPr="00DA4E16" w:rsidRDefault="007E6778" w:rsidP="007E6778">
            <w:pPr>
              <w:pStyle w:val="af4"/>
              <w:ind w:right="-108"/>
              <w:jc w:val="center"/>
            </w:pPr>
            <w:r w:rsidRPr="00DA4E16">
              <w:t>Количество часов в неделю</w:t>
            </w:r>
          </w:p>
        </w:tc>
        <w:tc>
          <w:tcPr>
            <w:tcW w:w="1588" w:type="dxa"/>
          </w:tcPr>
          <w:p w:rsidR="007E6778" w:rsidRPr="00DA4E16" w:rsidRDefault="007E6778" w:rsidP="007E6778">
            <w:pPr>
              <w:pStyle w:val="af4"/>
              <w:jc w:val="center"/>
            </w:pPr>
            <w:r w:rsidRPr="00DA4E16">
              <w:t>Наименование рабочей программы</w:t>
            </w:r>
          </w:p>
        </w:tc>
        <w:tc>
          <w:tcPr>
            <w:tcW w:w="1106" w:type="dxa"/>
          </w:tcPr>
          <w:p w:rsidR="007E6778" w:rsidRPr="00DA4E16" w:rsidRDefault="007E6778" w:rsidP="007E6778">
            <w:pPr>
              <w:pStyle w:val="af4"/>
              <w:ind w:right="-108"/>
              <w:jc w:val="center"/>
            </w:pPr>
            <w:r w:rsidRPr="00DA4E16">
              <w:t>Количество часов в неделю</w:t>
            </w:r>
          </w:p>
        </w:tc>
      </w:tr>
      <w:tr w:rsidR="007E6778" w:rsidRPr="00A6581D" w:rsidTr="002B6A8E">
        <w:tc>
          <w:tcPr>
            <w:tcW w:w="1951" w:type="dxa"/>
          </w:tcPr>
          <w:p w:rsidR="007E6778" w:rsidRPr="00391A67" w:rsidRDefault="007E6778" w:rsidP="007E6778">
            <w:pPr>
              <w:pStyle w:val="af4"/>
              <w:ind w:firstLine="72"/>
            </w:pPr>
            <w:r>
              <w:t>Спортивно-оздоровительнаядеятельность</w:t>
            </w:r>
            <w:r w:rsidR="00282207">
              <w:t xml:space="preserve"> (3 час физической культуры)</w:t>
            </w:r>
          </w:p>
        </w:tc>
        <w:tc>
          <w:tcPr>
            <w:tcW w:w="1701" w:type="dxa"/>
          </w:tcPr>
          <w:p w:rsidR="007E6778" w:rsidRPr="00DA4E16" w:rsidRDefault="007E6778" w:rsidP="007E6778">
            <w:pPr>
              <w:pStyle w:val="af4"/>
            </w:pPr>
            <w:r>
              <w:t xml:space="preserve"> « Навстречу ГТО»                               </w:t>
            </w:r>
          </w:p>
        </w:tc>
        <w:tc>
          <w:tcPr>
            <w:tcW w:w="992" w:type="dxa"/>
          </w:tcPr>
          <w:p w:rsidR="007E6778" w:rsidRDefault="007E6778" w:rsidP="007E6778">
            <w:pPr>
              <w:pStyle w:val="af4"/>
              <w:ind w:right="-108"/>
              <w:jc w:val="center"/>
            </w:pPr>
            <w:r>
              <w:t>1</w:t>
            </w:r>
          </w:p>
          <w:p w:rsidR="007E6778" w:rsidRPr="00DA4E16" w:rsidRDefault="007E6778" w:rsidP="007E6778">
            <w:pPr>
              <w:pStyle w:val="af4"/>
              <w:ind w:right="-108"/>
              <w:jc w:val="center"/>
            </w:pPr>
          </w:p>
        </w:tc>
        <w:tc>
          <w:tcPr>
            <w:tcW w:w="1560" w:type="dxa"/>
          </w:tcPr>
          <w:p w:rsidR="007E6778" w:rsidRPr="00DA4E16" w:rsidRDefault="007E6778" w:rsidP="007E6778">
            <w:pPr>
              <w:pStyle w:val="af4"/>
            </w:pPr>
            <w:r>
              <w:t xml:space="preserve"> « Навстречу ГТО»                               </w:t>
            </w:r>
          </w:p>
        </w:tc>
        <w:tc>
          <w:tcPr>
            <w:tcW w:w="1134" w:type="dxa"/>
          </w:tcPr>
          <w:p w:rsidR="007E6778" w:rsidRDefault="007E6778" w:rsidP="007E6778">
            <w:pPr>
              <w:pStyle w:val="af4"/>
              <w:ind w:right="-108"/>
              <w:jc w:val="center"/>
            </w:pPr>
            <w:r>
              <w:t>1</w:t>
            </w:r>
          </w:p>
          <w:p w:rsidR="007E6778" w:rsidRPr="00DA4E16" w:rsidRDefault="007E6778" w:rsidP="007E6778">
            <w:pPr>
              <w:pStyle w:val="af4"/>
              <w:ind w:right="-108"/>
              <w:jc w:val="center"/>
            </w:pPr>
          </w:p>
        </w:tc>
        <w:tc>
          <w:tcPr>
            <w:tcW w:w="1842" w:type="dxa"/>
          </w:tcPr>
          <w:p w:rsidR="007E6778" w:rsidRPr="00DA4E16" w:rsidRDefault="007E6778" w:rsidP="007E6778">
            <w:pPr>
              <w:pStyle w:val="af4"/>
            </w:pPr>
            <w:r>
              <w:t xml:space="preserve"> « Навстречу ГТО»                               </w:t>
            </w:r>
          </w:p>
        </w:tc>
        <w:tc>
          <w:tcPr>
            <w:tcW w:w="993" w:type="dxa"/>
          </w:tcPr>
          <w:p w:rsidR="007E6778" w:rsidRDefault="007E6778" w:rsidP="007E6778">
            <w:pPr>
              <w:pStyle w:val="af4"/>
              <w:ind w:right="-108"/>
              <w:jc w:val="center"/>
            </w:pPr>
            <w:r>
              <w:t>1</w:t>
            </w:r>
          </w:p>
          <w:p w:rsidR="007E6778" w:rsidRPr="00DA4E16" w:rsidRDefault="007E6778" w:rsidP="007E6778">
            <w:pPr>
              <w:pStyle w:val="af4"/>
              <w:ind w:right="-108"/>
              <w:jc w:val="center"/>
            </w:pPr>
          </w:p>
        </w:tc>
        <w:tc>
          <w:tcPr>
            <w:tcW w:w="1588" w:type="dxa"/>
          </w:tcPr>
          <w:p w:rsidR="007E6778" w:rsidRPr="00DA4E16" w:rsidRDefault="007E6778" w:rsidP="00C002A5">
            <w:pPr>
              <w:pStyle w:val="af4"/>
            </w:pPr>
            <w:r>
              <w:t xml:space="preserve"> Навстречу ГТО»                               </w:t>
            </w:r>
          </w:p>
        </w:tc>
        <w:tc>
          <w:tcPr>
            <w:tcW w:w="821" w:type="dxa"/>
          </w:tcPr>
          <w:p w:rsidR="007E6778" w:rsidRDefault="007E6778" w:rsidP="007E6778">
            <w:pPr>
              <w:pStyle w:val="af4"/>
              <w:ind w:right="-108"/>
              <w:jc w:val="center"/>
            </w:pPr>
            <w:r>
              <w:t>1</w:t>
            </w:r>
          </w:p>
          <w:p w:rsidR="007E6778" w:rsidRPr="00DA4E16" w:rsidRDefault="007E6778" w:rsidP="007E6778">
            <w:pPr>
              <w:pStyle w:val="af4"/>
              <w:ind w:right="-108"/>
              <w:jc w:val="center"/>
            </w:pPr>
          </w:p>
        </w:tc>
        <w:tc>
          <w:tcPr>
            <w:tcW w:w="1588" w:type="dxa"/>
          </w:tcPr>
          <w:p w:rsidR="007E6778" w:rsidRPr="00DA4E16" w:rsidRDefault="007E6778" w:rsidP="00C002A5">
            <w:pPr>
              <w:pStyle w:val="af4"/>
            </w:pPr>
            <w:r>
              <w:t xml:space="preserve"> </w:t>
            </w:r>
            <w:r w:rsidR="00C002A5">
              <w:t>«</w:t>
            </w:r>
            <w:r>
              <w:t xml:space="preserve">Навстречу ГТО»                               </w:t>
            </w:r>
          </w:p>
        </w:tc>
        <w:tc>
          <w:tcPr>
            <w:tcW w:w="1106" w:type="dxa"/>
          </w:tcPr>
          <w:p w:rsidR="007E6778" w:rsidRDefault="007E6778" w:rsidP="007E6778">
            <w:pPr>
              <w:pStyle w:val="af4"/>
              <w:ind w:right="-108"/>
              <w:jc w:val="center"/>
            </w:pPr>
            <w:r>
              <w:t>1</w:t>
            </w:r>
          </w:p>
          <w:p w:rsidR="007E6778" w:rsidRPr="00DA4E16" w:rsidRDefault="007E6778" w:rsidP="007E6778">
            <w:pPr>
              <w:pStyle w:val="af4"/>
              <w:ind w:right="-108"/>
              <w:jc w:val="center"/>
            </w:pPr>
          </w:p>
        </w:tc>
      </w:tr>
      <w:tr w:rsidR="002B6A8E" w:rsidRPr="00A6581D" w:rsidTr="002B6A8E">
        <w:trPr>
          <w:trHeight w:val="771"/>
        </w:trPr>
        <w:tc>
          <w:tcPr>
            <w:tcW w:w="1951" w:type="dxa"/>
          </w:tcPr>
          <w:p w:rsidR="002B6A8E" w:rsidRPr="005934BF" w:rsidRDefault="002B6A8E" w:rsidP="002B6A8E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Проектно-исследовательская деятельность</w:t>
            </w:r>
          </w:p>
        </w:tc>
        <w:tc>
          <w:tcPr>
            <w:tcW w:w="1701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</w:pPr>
            <w:r>
              <w:t xml:space="preserve"> Биология. Проектно-исследовательская деятельность</w:t>
            </w:r>
          </w:p>
        </w:tc>
        <w:tc>
          <w:tcPr>
            <w:tcW w:w="992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</w:pPr>
            <w:r>
              <w:t xml:space="preserve"> Биология. Проектно-исследовательская деятельность</w:t>
            </w:r>
          </w:p>
        </w:tc>
        <w:tc>
          <w:tcPr>
            <w:tcW w:w="1134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</w:pPr>
            <w:r>
              <w:t xml:space="preserve">  Биология. Проектно-исследовательская деятельность</w:t>
            </w:r>
          </w:p>
        </w:tc>
        <w:tc>
          <w:tcPr>
            <w:tcW w:w="993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</w:pPr>
            <w:r>
              <w:t xml:space="preserve">  Биология. Проектно-исследовательская деятельность</w:t>
            </w:r>
          </w:p>
        </w:tc>
        <w:tc>
          <w:tcPr>
            <w:tcW w:w="821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</w:pPr>
            <w:r>
              <w:t xml:space="preserve">  Биология. Проектно-исследовательская деятельность</w:t>
            </w:r>
          </w:p>
        </w:tc>
        <w:tc>
          <w:tcPr>
            <w:tcW w:w="1106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</w:tr>
      <w:tr w:rsidR="002B6A8E" w:rsidRPr="00A6581D" w:rsidTr="002B6A8E">
        <w:trPr>
          <w:trHeight w:val="591"/>
        </w:trPr>
        <w:tc>
          <w:tcPr>
            <w:tcW w:w="1951" w:type="dxa"/>
          </w:tcPr>
          <w:p w:rsidR="002B6A8E" w:rsidRPr="00391A67" w:rsidRDefault="002B6A8E" w:rsidP="00282207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="00282207">
              <w:t xml:space="preserve"> </w:t>
            </w:r>
            <w:r w:rsidR="00282207" w:rsidRPr="00227B0B">
              <w:rPr>
                <w:rFonts w:eastAsia="SimSun"/>
                <w:lang w:eastAsia="zh-CN" w:bidi="ar"/>
              </w:rPr>
              <w:t xml:space="preserve"> Внеурочная деятельность по развитию личности, ее способностей</w:t>
            </w:r>
          </w:p>
        </w:tc>
        <w:tc>
          <w:tcPr>
            <w:tcW w:w="1701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</w:pPr>
            <w:r>
              <w:t xml:space="preserve">  «Россия-мои горизонты»</w:t>
            </w:r>
          </w:p>
        </w:tc>
        <w:tc>
          <w:tcPr>
            <w:tcW w:w="992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  <w:jc w:val="center"/>
            </w:pPr>
            <w:r w:rsidRPr="00DA4E16">
              <w:t>1</w:t>
            </w:r>
          </w:p>
        </w:tc>
        <w:tc>
          <w:tcPr>
            <w:tcW w:w="1560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</w:pPr>
            <w:r>
              <w:t xml:space="preserve">  «Россия-мои горизонты»</w:t>
            </w:r>
          </w:p>
        </w:tc>
        <w:tc>
          <w:tcPr>
            <w:tcW w:w="1134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  <w:jc w:val="center"/>
            </w:pPr>
            <w:r w:rsidRPr="00DA4E16">
              <w:t>1</w:t>
            </w:r>
          </w:p>
        </w:tc>
        <w:tc>
          <w:tcPr>
            <w:tcW w:w="1842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</w:pPr>
            <w:r>
              <w:t xml:space="preserve">  «Россия-мои горизонты»</w:t>
            </w:r>
          </w:p>
        </w:tc>
        <w:tc>
          <w:tcPr>
            <w:tcW w:w="993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  <w:jc w:val="center"/>
            </w:pPr>
            <w:r w:rsidRPr="00DA4E16">
              <w:t>1</w:t>
            </w:r>
          </w:p>
        </w:tc>
        <w:tc>
          <w:tcPr>
            <w:tcW w:w="1588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</w:pPr>
            <w:r>
              <w:t xml:space="preserve">  «Россия-мои горизонты»</w:t>
            </w:r>
          </w:p>
        </w:tc>
        <w:tc>
          <w:tcPr>
            <w:tcW w:w="821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  <w:jc w:val="center"/>
            </w:pPr>
            <w:r w:rsidRPr="00DA4E16">
              <w:t>1</w:t>
            </w:r>
          </w:p>
        </w:tc>
        <w:tc>
          <w:tcPr>
            <w:tcW w:w="1588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</w:pPr>
            <w:r>
              <w:t xml:space="preserve">  «Россия-мои горизонты»</w:t>
            </w:r>
          </w:p>
        </w:tc>
        <w:tc>
          <w:tcPr>
            <w:tcW w:w="1106" w:type="dxa"/>
          </w:tcPr>
          <w:p w:rsidR="002B6A8E" w:rsidRPr="00DA4E16" w:rsidRDefault="002B6A8E" w:rsidP="002B6A8E">
            <w:pPr>
              <w:pStyle w:val="af4"/>
              <w:spacing w:before="0" w:beforeAutospacing="0" w:after="0" w:afterAutospacing="0"/>
              <w:jc w:val="center"/>
            </w:pPr>
            <w:r w:rsidRPr="00DA4E16">
              <w:t>1</w:t>
            </w:r>
          </w:p>
        </w:tc>
      </w:tr>
      <w:tr w:rsidR="00282207" w:rsidRPr="00A6581D" w:rsidTr="002B6A8E">
        <w:trPr>
          <w:trHeight w:val="607"/>
        </w:trPr>
        <w:tc>
          <w:tcPr>
            <w:tcW w:w="1951" w:type="dxa"/>
          </w:tcPr>
          <w:p w:rsidR="00282207" w:rsidRPr="00227B0B" w:rsidRDefault="00282207" w:rsidP="00282207">
            <w:pPr>
              <w:textAlignment w:val="top"/>
              <w:rPr>
                <w:sz w:val="24"/>
                <w:szCs w:val="24"/>
              </w:rPr>
            </w:pPr>
            <w:r w:rsidRPr="00227B0B">
              <w:rPr>
                <w:rFonts w:eastAsia="SimSun"/>
                <w:sz w:val="24"/>
                <w:szCs w:val="24"/>
                <w:lang w:eastAsia="zh-CN" w:bidi="ar"/>
              </w:rPr>
              <w:t>Внеурочная деятельность по реализации воспитательных мероприятий</w:t>
            </w:r>
          </w:p>
        </w:tc>
        <w:tc>
          <w:tcPr>
            <w:tcW w:w="1701" w:type="dxa"/>
          </w:tcPr>
          <w:p w:rsidR="00282207" w:rsidRPr="00DA4E16" w:rsidRDefault="00282207" w:rsidP="00282207">
            <w:pPr>
              <w:pStyle w:val="af4"/>
              <w:spacing w:before="0" w:beforeAutospacing="0" w:after="0" w:afterAutospacing="0"/>
            </w:pPr>
            <w:r>
              <w:t xml:space="preserve">   «Разговоры о важном»</w:t>
            </w:r>
          </w:p>
        </w:tc>
        <w:tc>
          <w:tcPr>
            <w:tcW w:w="992" w:type="dxa"/>
          </w:tcPr>
          <w:p w:rsidR="00282207" w:rsidRPr="00DA4E16" w:rsidRDefault="00282207" w:rsidP="00282207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282207" w:rsidRPr="00DA4E16" w:rsidRDefault="00282207" w:rsidP="00282207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282207" w:rsidRPr="00DA4E16" w:rsidRDefault="00282207" w:rsidP="00282207">
            <w:pPr>
              <w:pStyle w:val="af4"/>
              <w:spacing w:before="0" w:beforeAutospacing="0" w:after="0" w:afterAutospacing="0"/>
              <w:ind w:firstLine="360"/>
              <w:jc w:val="center"/>
            </w:pPr>
            <w:r w:rsidRPr="00DA4E16">
              <w:t>1</w:t>
            </w:r>
          </w:p>
        </w:tc>
        <w:tc>
          <w:tcPr>
            <w:tcW w:w="1560" w:type="dxa"/>
          </w:tcPr>
          <w:p w:rsidR="00282207" w:rsidRPr="00DA4E16" w:rsidRDefault="00282207" w:rsidP="00282207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«Разговоры о важном»</w:t>
            </w:r>
          </w:p>
        </w:tc>
        <w:tc>
          <w:tcPr>
            <w:tcW w:w="1134" w:type="dxa"/>
          </w:tcPr>
          <w:p w:rsidR="00282207" w:rsidRPr="00DA4E16" w:rsidRDefault="00282207" w:rsidP="00282207">
            <w:pPr>
              <w:pStyle w:val="af4"/>
              <w:spacing w:before="0" w:beforeAutospacing="0" w:after="0" w:afterAutospacing="0"/>
            </w:pPr>
            <w:r>
              <w:t xml:space="preserve"> 1</w:t>
            </w:r>
          </w:p>
        </w:tc>
        <w:tc>
          <w:tcPr>
            <w:tcW w:w="1842" w:type="dxa"/>
          </w:tcPr>
          <w:p w:rsidR="00282207" w:rsidRPr="00DA4E16" w:rsidRDefault="00282207" w:rsidP="00282207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«Разговоры о важном»</w:t>
            </w:r>
          </w:p>
        </w:tc>
        <w:tc>
          <w:tcPr>
            <w:tcW w:w="993" w:type="dxa"/>
          </w:tcPr>
          <w:p w:rsidR="00282207" w:rsidRPr="00DA4E16" w:rsidRDefault="00282207" w:rsidP="00282207">
            <w:pPr>
              <w:pStyle w:val="af4"/>
              <w:spacing w:before="0" w:beforeAutospacing="0" w:after="0" w:afterAutospacing="0"/>
              <w:ind w:firstLine="360"/>
              <w:jc w:val="center"/>
            </w:pPr>
            <w:r w:rsidRPr="00DA4E16">
              <w:t>1</w:t>
            </w:r>
          </w:p>
          <w:p w:rsidR="00282207" w:rsidRPr="00DA4E16" w:rsidRDefault="00282207" w:rsidP="00282207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282207" w:rsidRPr="00DA4E16" w:rsidRDefault="00282207" w:rsidP="00282207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</w:tc>
        <w:tc>
          <w:tcPr>
            <w:tcW w:w="1588" w:type="dxa"/>
          </w:tcPr>
          <w:p w:rsidR="00282207" w:rsidRPr="00DA4E16" w:rsidRDefault="00282207" w:rsidP="00282207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«Разговоры о важном»</w:t>
            </w:r>
          </w:p>
        </w:tc>
        <w:tc>
          <w:tcPr>
            <w:tcW w:w="821" w:type="dxa"/>
          </w:tcPr>
          <w:p w:rsidR="00282207" w:rsidRPr="00DA4E16" w:rsidRDefault="00282207" w:rsidP="00282207">
            <w:pPr>
              <w:pStyle w:val="af4"/>
              <w:spacing w:before="0" w:beforeAutospacing="0" w:after="0" w:afterAutospacing="0"/>
              <w:ind w:firstLine="360"/>
              <w:jc w:val="center"/>
            </w:pPr>
            <w:r w:rsidRPr="00DA4E16">
              <w:t>1</w:t>
            </w:r>
          </w:p>
          <w:p w:rsidR="00282207" w:rsidRPr="00DA4E16" w:rsidRDefault="00282207" w:rsidP="00282207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282207" w:rsidRPr="00DA4E16" w:rsidRDefault="00282207" w:rsidP="00282207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</w:tc>
        <w:tc>
          <w:tcPr>
            <w:tcW w:w="1588" w:type="dxa"/>
          </w:tcPr>
          <w:p w:rsidR="00282207" w:rsidRPr="00DA4E16" w:rsidRDefault="00282207" w:rsidP="00282207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«Разговоры о важном»</w:t>
            </w:r>
          </w:p>
        </w:tc>
        <w:tc>
          <w:tcPr>
            <w:tcW w:w="1106" w:type="dxa"/>
          </w:tcPr>
          <w:p w:rsidR="00282207" w:rsidRPr="00DA4E16" w:rsidRDefault="00282207" w:rsidP="00282207">
            <w:pPr>
              <w:pStyle w:val="af4"/>
              <w:spacing w:before="0" w:beforeAutospacing="0" w:after="0" w:afterAutospacing="0"/>
              <w:ind w:firstLine="360"/>
              <w:jc w:val="center"/>
            </w:pPr>
            <w:r w:rsidRPr="00DA4E16">
              <w:t>1</w:t>
            </w:r>
          </w:p>
          <w:p w:rsidR="00282207" w:rsidRPr="00DA4E16" w:rsidRDefault="00282207" w:rsidP="00282207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282207" w:rsidRPr="00DA4E16" w:rsidRDefault="00282207" w:rsidP="00282207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</w:tc>
      </w:tr>
      <w:tr w:rsidR="00990C36" w:rsidRPr="00A6581D" w:rsidTr="002B6A8E">
        <w:trPr>
          <w:trHeight w:val="607"/>
        </w:trPr>
        <w:tc>
          <w:tcPr>
            <w:tcW w:w="1951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</w:pPr>
            <w:r w:rsidRPr="00227B0B">
              <w:rPr>
                <w:rFonts w:eastAsia="SimSun"/>
                <w:lang w:eastAsia="zh-CN" w:bidi="ar"/>
              </w:rPr>
              <w:t>Внеурочная деятельность по учебным предметам ООП</w:t>
            </w:r>
          </w:p>
        </w:tc>
        <w:tc>
          <w:tcPr>
            <w:tcW w:w="1701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Занимательная физика</w:t>
            </w:r>
          </w:p>
        </w:tc>
        <w:tc>
          <w:tcPr>
            <w:tcW w:w="992" w:type="dxa"/>
          </w:tcPr>
          <w:p w:rsidR="00990C36" w:rsidRPr="00DA4E1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90C36" w:rsidRPr="00DA4E1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«Занимательная физика»</w:t>
            </w:r>
          </w:p>
        </w:tc>
        <w:tc>
          <w:tcPr>
            <w:tcW w:w="1134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842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« Школа выживания»</w:t>
            </w:r>
          </w:p>
        </w:tc>
        <w:tc>
          <w:tcPr>
            <w:tcW w:w="993" w:type="dxa"/>
          </w:tcPr>
          <w:p w:rsidR="00990C36" w:rsidRPr="00DA4E1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« Школа выживания»</w:t>
            </w:r>
          </w:p>
        </w:tc>
        <w:tc>
          <w:tcPr>
            <w:tcW w:w="821" w:type="dxa"/>
          </w:tcPr>
          <w:p w:rsidR="00990C36" w:rsidRPr="00DA4E1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« Школа выживания»</w:t>
            </w:r>
          </w:p>
        </w:tc>
        <w:tc>
          <w:tcPr>
            <w:tcW w:w="1106" w:type="dxa"/>
          </w:tcPr>
          <w:p w:rsidR="00990C36" w:rsidRPr="00DA4E1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</w:tr>
      <w:tr w:rsidR="00990C36" w:rsidRPr="00A6581D" w:rsidTr="002B6A8E">
        <w:trPr>
          <w:trHeight w:val="971"/>
        </w:trPr>
        <w:tc>
          <w:tcPr>
            <w:tcW w:w="1951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  <w:ind w:firstLine="360"/>
            </w:pPr>
            <w:r>
              <w:lastRenderedPageBreak/>
              <w:t xml:space="preserve"> </w:t>
            </w:r>
            <w:r w:rsidRPr="00227B0B">
              <w:rPr>
                <w:rFonts w:eastAsia="SimSun"/>
                <w:lang w:eastAsia="zh-CN" w:bidi="ar"/>
              </w:rPr>
              <w:t xml:space="preserve"> Внеурочная деятельность по формированию функциональной грамотности</w:t>
            </w:r>
          </w:p>
        </w:tc>
        <w:tc>
          <w:tcPr>
            <w:tcW w:w="1701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Функциональная грамотность: учимся для жизни</w:t>
            </w:r>
          </w:p>
          <w:p w:rsidR="00990C36" w:rsidRPr="00DA4E1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</w:t>
            </w:r>
          </w:p>
        </w:tc>
        <w:tc>
          <w:tcPr>
            <w:tcW w:w="992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  <w:p w:rsidR="00990C3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990C3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990C36" w:rsidRPr="00DA4E1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</w:tc>
        <w:tc>
          <w:tcPr>
            <w:tcW w:w="1560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Функциональная грамотность: учимся для жизни</w:t>
            </w:r>
          </w:p>
          <w:p w:rsidR="00990C36" w:rsidRPr="00DA4E1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</w:t>
            </w:r>
          </w:p>
        </w:tc>
        <w:tc>
          <w:tcPr>
            <w:tcW w:w="1134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</w:pPr>
            <w:r>
              <w:t>1</w:t>
            </w:r>
          </w:p>
          <w:p w:rsidR="00990C36" w:rsidRDefault="00990C36" w:rsidP="00990C36">
            <w:pPr>
              <w:pStyle w:val="af4"/>
              <w:spacing w:before="0" w:beforeAutospacing="0" w:after="0" w:afterAutospacing="0"/>
            </w:pPr>
          </w:p>
          <w:p w:rsidR="00990C36" w:rsidRDefault="00990C36" w:rsidP="00990C36">
            <w:pPr>
              <w:pStyle w:val="af4"/>
              <w:spacing w:before="0" w:beforeAutospacing="0" w:after="0" w:afterAutospacing="0"/>
            </w:pPr>
          </w:p>
          <w:p w:rsidR="00990C36" w:rsidRDefault="00990C36" w:rsidP="00990C36">
            <w:pPr>
              <w:pStyle w:val="af4"/>
              <w:spacing w:before="0" w:beforeAutospacing="0" w:after="0" w:afterAutospacing="0"/>
            </w:pPr>
          </w:p>
          <w:p w:rsidR="00990C36" w:rsidRDefault="00990C36" w:rsidP="00990C36">
            <w:pPr>
              <w:pStyle w:val="af4"/>
              <w:spacing w:before="0" w:beforeAutospacing="0" w:after="0" w:afterAutospacing="0"/>
            </w:pPr>
          </w:p>
        </w:tc>
        <w:tc>
          <w:tcPr>
            <w:tcW w:w="1842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Функциональная грамотность: учимся для жизни</w:t>
            </w:r>
          </w:p>
          <w:p w:rsidR="00990C36" w:rsidRPr="00DA4E1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</w:t>
            </w:r>
          </w:p>
        </w:tc>
        <w:tc>
          <w:tcPr>
            <w:tcW w:w="993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  <w:p w:rsidR="00990C3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990C3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  <w:p w:rsidR="00990C36" w:rsidRPr="00DA4E1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</w:p>
        </w:tc>
        <w:tc>
          <w:tcPr>
            <w:tcW w:w="1588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Функциональная грамотность: учимся для жизни</w:t>
            </w:r>
          </w:p>
          <w:p w:rsidR="00990C36" w:rsidRPr="00DA4E1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</w:t>
            </w:r>
          </w:p>
        </w:tc>
        <w:tc>
          <w:tcPr>
            <w:tcW w:w="821" w:type="dxa"/>
          </w:tcPr>
          <w:p w:rsidR="00990C36" w:rsidRPr="00DA4E1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990C3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Функциональная грамотность: учимся для жизни</w:t>
            </w:r>
          </w:p>
          <w:p w:rsidR="00990C36" w:rsidRPr="00DA4E16" w:rsidRDefault="00990C36" w:rsidP="00990C36">
            <w:pPr>
              <w:pStyle w:val="af4"/>
              <w:spacing w:before="0" w:beforeAutospacing="0" w:after="0" w:afterAutospacing="0"/>
            </w:pPr>
            <w:r>
              <w:t xml:space="preserve"> </w:t>
            </w:r>
            <w:r w:rsidRPr="00DA4E16">
              <w:t xml:space="preserve"> </w:t>
            </w:r>
            <w:r>
              <w:t xml:space="preserve"> </w:t>
            </w:r>
          </w:p>
        </w:tc>
        <w:tc>
          <w:tcPr>
            <w:tcW w:w="1106" w:type="dxa"/>
          </w:tcPr>
          <w:p w:rsidR="00990C36" w:rsidRPr="00DA4E16" w:rsidRDefault="00990C36" w:rsidP="00990C36">
            <w:pPr>
              <w:pStyle w:val="af4"/>
              <w:spacing w:before="0" w:beforeAutospacing="0" w:after="0" w:afterAutospacing="0"/>
              <w:ind w:firstLine="360"/>
              <w:jc w:val="center"/>
            </w:pPr>
            <w:r>
              <w:t>1</w:t>
            </w:r>
          </w:p>
        </w:tc>
      </w:tr>
      <w:tr w:rsidR="00990C36" w:rsidRPr="00A6581D" w:rsidTr="002B6A8E">
        <w:tc>
          <w:tcPr>
            <w:tcW w:w="1951" w:type="dxa"/>
          </w:tcPr>
          <w:p w:rsidR="00990C36" w:rsidRPr="00B82D4A" w:rsidRDefault="00990C36" w:rsidP="00990C36">
            <w:pPr>
              <w:pStyle w:val="af4"/>
              <w:spacing w:before="0" w:beforeAutospacing="0" w:after="0" w:afterAutospacing="0"/>
              <w:ind w:firstLine="360"/>
              <w:rPr>
                <w:b/>
              </w:rPr>
            </w:pPr>
            <w:r w:rsidRPr="00B82D4A">
              <w:rPr>
                <w:b/>
              </w:rPr>
              <w:t xml:space="preserve"> Итого к финансированию</w:t>
            </w:r>
          </w:p>
        </w:tc>
        <w:tc>
          <w:tcPr>
            <w:tcW w:w="1701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992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 w:rsidRPr="00B82D4A">
              <w:rPr>
                <w:b/>
              </w:rPr>
              <w:t>6</w:t>
            </w:r>
          </w:p>
        </w:tc>
        <w:tc>
          <w:tcPr>
            <w:tcW w:w="1560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1134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 w:rsidRPr="00B82D4A">
              <w:rPr>
                <w:b/>
              </w:rPr>
              <w:t>6</w:t>
            </w:r>
          </w:p>
        </w:tc>
        <w:tc>
          <w:tcPr>
            <w:tcW w:w="1842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993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 w:rsidRPr="00B82D4A">
              <w:rPr>
                <w:b/>
              </w:rPr>
              <w:t>6</w:t>
            </w:r>
          </w:p>
        </w:tc>
        <w:tc>
          <w:tcPr>
            <w:tcW w:w="1588" w:type="dxa"/>
          </w:tcPr>
          <w:p w:rsidR="00990C36" w:rsidRPr="00DA4E16" w:rsidRDefault="00990C36" w:rsidP="00990C36">
            <w:pPr>
              <w:pStyle w:val="af4"/>
              <w:ind w:firstLine="360"/>
            </w:pPr>
          </w:p>
        </w:tc>
        <w:tc>
          <w:tcPr>
            <w:tcW w:w="821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 w:rsidRPr="00B82D4A">
              <w:rPr>
                <w:b/>
              </w:rPr>
              <w:t>6</w:t>
            </w:r>
          </w:p>
        </w:tc>
        <w:tc>
          <w:tcPr>
            <w:tcW w:w="1588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1106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90C36" w:rsidRPr="00A6581D" w:rsidTr="002B6A8E">
        <w:tc>
          <w:tcPr>
            <w:tcW w:w="1951" w:type="dxa"/>
          </w:tcPr>
          <w:p w:rsidR="00990C36" w:rsidRPr="00B82D4A" w:rsidRDefault="00990C36" w:rsidP="00990C36">
            <w:pPr>
              <w:pStyle w:val="af4"/>
              <w:spacing w:before="0" w:beforeAutospacing="0" w:after="0" w:afterAutospacing="0"/>
              <w:ind w:firstLine="360"/>
              <w:rPr>
                <w:b/>
              </w:rPr>
            </w:pPr>
            <w:r w:rsidRPr="00B82D4A">
              <w:rPr>
                <w:b/>
              </w:rPr>
              <w:t>ВУД (внеклассная работа)</w:t>
            </w:r>
          </w:p>
        </w:tc>
        <w:tc>
          <w:tcPr>
            <w:tcW w:w="1701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 w:rsidRPr="00B82D4A">
              <w:t>КТД (коллективная творческая деятельность)</w:t>
            </w:r>
          </w:p>
        </w:tc>
        <w:tc>
          <w:tcPr>
            <w:tcW w:w="992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 w:rsidRPr="00B82D4A">
              <w:t>КТД (коллективная творческая деятельность)</w:t>
            </w:r>
          </w:p>
        </w:tc>
        <w:tc>
          <w:tcPr>
            <w:tcW w:w="1134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 w:rsidRPr="00B82D4A">
              <w:t>КТД (коллективная творческая деятельность)</w:t>
            </w:r>
          </w:p>
        </w:tc>
        <w:tc>
          <w:tcPr>
            <w:tcW w:w="993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8" w:type="dxa"/>
          </w:tcPr>
          <w:p w:rsidR="00990C36" w:rsidRPr="00DA4E16" w:rsidRDefault="00990C36" w:rsidP="00990C36">
            <w:pPr>
              <w:pStyle w:val="af4"/>
              <w:ind w:firstLine="360"/>
            </w:pPr>
            <w:r w:rsidRPr="00B82D4A">
              <w:t>КТД (коллективная творческая деятельность)</w:t>
            </w:r>
          </w:p>
        </w:tc>
        <w:tc>
          <w:tcPr>
            <w:tcW w:w="821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 w:rsidRPr="00B82D4A">
              <w:rPr>
                <w:b/>
              </w:rPr>
              <w:t>4</w:t>
            </w:r>
          </w:p>
        </w:tc>
        <w:tc>
          <w:tcPr>
            <w:tcW w:w="1588" w:type="dxa"/>
          </w:tcPr>
          <w:p w:rsidR="00990C36" w:rsidRPr="00DA4E16" w:rsidRDefault="00990C36" w:rsidP="00990C36">
            <w:pPr>
              <w:pStyle w:val="af4"/>
              <w:ind w:firstLine="360"/>
            </w:pPr>
            <w:r w:rsidRPr="00B82D4A">
              <w:t>КТД (коллективная творческая деятельность)</w:t>
            </w:r>
          </w:p>
        </w:tc>
        <w:tc>
          <w:tcPr>
            <w:tcW w:w="1106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90C36" w:rsidRPr="00A6581D" w:rsidTr="002B6A8E">
        <w:tc>
          <w:tcPr>
            <w:tcW w:w="1951" w:type="dxa"/>
          </w:tcPr>
          <w:p w:rsidR="00990C36" w:rsidRPr="00B82D4A" w:rsidRDefault="00990C36" w:rsidP="00990C36">
            <w:pPr>
              <w:pStyle w:val="af4"/>
              <w:spacing w:before="0" w:beforeAutospacing="0" w:after="0" w:afterAutospacing="0"/>
              <w:ind w:firstLine="360"/>
              <w:rPr>
                <w:b/>
              </w:rPr>
            </w:pPr>
            <w:r>
              <w:rPr>
                <w:b/>
              </w:rPr>
              <w:t>Итого  ВУД</w:t>
            </w:r>
          </w:p>
        </w:tc>
        <w:tc>
          <w:tcPr>
            <w:tcW w:w="1701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992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1560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1134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993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8" w:type="dxa"/>
          </w:tcPr>
          <w:p w:rsidR="00990C36" w:rsidRPr="00DA4E16" w:rsidRDefault="00990C36" w:rsidP="00990C36">
            <w:pPr>
              <w:pStyle w:val="af4"/>
              <w:ind w:firstLine="360"/>
            </w:pPr>
          </w:p>
        </w:tc>
        <w:tc>
          <w:tcPr>
            <w:tcW w:w="821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 w:rsidRPr="00B82D4A">
              <w:rPr>
                <w:b/>
              </w:rPr>
              <w:t>10</w:t>
            </w:r>
          </w:p>
        </w:tc>
        <w:tc>
          <w:tcPr>
            <w:tcW w:w="1588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</w:p>
        </w:tc>
        <w:tc>
          <w:tcPr>
            <w:tcW w:w="1106" w:type="dxa"/>
          </w:tcPr>
          <w:p w:rsidR="00990C36" w:rsidRPr="00B82D4A" w:rsidRDefault="00990C36" w:rsidP="00990C36">
            <w:pPr>
              <w:pStyle w:val="af4"/>
              <w:ind w:firstLine="360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F70C91" w:rsidRPr="006F7F20" w:rsidRDefault="00F70C91" w:rsidP="006F7F20">
      <w:bookmarkStart w:id="1" w:name="_GoBack"/>
      <w:bookmarkEnd w:id="1"/>
    </w:p>
    <w:sectPr w:rsidR="00F70C91" w:rsidRPr="006F7F20" w:rsidSect="00D67F12">
      <w:pgSz w:w="16840" w:h="11907" w:orient="landscape" w:code="9"/>
      <w:pgMar w:top="1418" w:right="709" w:bottom="850" w:left="28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74" w:rsidRDefault="004C5974" w:rsidP="0016236B">
      <w:r>
        <w:separator/>
      </w:r>
    </w:p>
  </w:endnote>
  <w:endnote w:type="continuationSeparator" w:id="0">
    <w:p w:rsidR="004C5974" w:rsidRDefault="004C5974" w:rsidP="0016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74" w:rsidRDefault="004C5974" w:rsidP="0016236B">
      <w:r>
        <w:separator/>
      </w:r>
    </w:p>
  </w:footnote>
  <w:footnote w:type="continuationSeparator" w:id="0">
    <w:p w:rsidR="004C5974" w:rsidRDefault="004C5974" w:rsidP="0016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92F"/>
    <w:multiLevelType w:val="hybridMultilevel"/>
    <w:tmpl w:val="09E01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465088"/>
    <w:multiLevelType w:val="hybridMultilevel"/>
    <w:tmpl w:val="EAA2F6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306A151E"/>
    <w:multiLevelType w:val="hybridMultilevel"/>
    <w:tmpl w:val="29D05A7C"/>
    <w:lvl w:ilvl="0" w:tplc="05BE8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083864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0D1C2E"/>
    <w:multiLevelType w:val="hybridMultilevel"/>
    <w:tmpl w:val="764E2838"/>
    <w:lvl w:ilvl="0" w:tplc="31889CFC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8803A8">
      <w:start w:val="1"/>
      <w:numFmt w:val="decimal"/>
      <w:lvlText w:val="%2."/>
      <w:lvlJc w:val="left"/>
      <w:pPr>
        <w:ind w:left="1520" w:hanging="562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2" w:tplc="9970FEB2">
      <w:numFmt w:val="bullet"/>
      <w:lvlText w:val="•"/>
      <w:lvlJc w:val="left"/>
      <w:pPr>
        <w:ind w:left="4860" w:hanging="562"/>
      </w:pPr>
      <w:rPr>
        <w:rFonts w:hint="default"/>
      </w:rPr>
    </w:lvl>
    <w:lvl w:ilvl="3" w:tplc="A6EE9F4E">
      <w:numFmt w:val="bullet"/>
      <w:lvlText w:val="•"/>
      <w:lvlJc w:val="left"/>
      <w:pPr>
        <w:ind w:left="5593" w:hanging="562"/>
      </w:pPr>
      <w:rPr>
        <w:rFonts w:hint="default"/>
      </w:rPr>
    </w:lvl>
    <w:lvl w:ilvl="4" w:tplc="EAE4C6CE">
      <w:numFmt w:val="bullet"/>
      <w:lvlText w:val="•"/>
      <w:lvlJc w:val="left"/>
      <w:pPr>
        <w:ind w:left="6326" w:hanging="562"/>
      </w:pPr>
      <w:rPr>
        <w:rFonts w:hint="default"/>
      </w:rPr>
    </w:lvl>
    <w:lvl w:ilvl="5" w:tplc="7DDABB5E">
      <w:numFmt w:val="bullet"/>
      <w:lvlText w:val="•"/>
      <w:lvlJc w:val="left"/>
      <w:pPr>
        <w:ind w:left="7059" w:hanging="562"/>
      </w:pPr>
      <w:rPr>
        <w:rFonts w:hint="default"/>
      </w:rPr>
    </w:lvl>
    <w:lvl w:ilvl="6" w:tplc="99FCDD64">
      <w:numFmt w:val="bullet"/>
      <w:lvlText w:val="•"/>
      <w:lvlJc w:val="left"/>
      <w:pPr>
        <w:ind w:left="7792" w:hanging="562"/>
      </w:pPr>
      <w:rPr>
        <w:rFonts w:hint="default"/>
      </w:rPr>
    </w:lvl>
    <w:lvl w:ilvl="7" w:tplc="E88850CA">
      <w:numFmt w:val="bullet"/>
      <w:lvlText w:val="•"/>
      <w:lvlJc w:val="left"/>
      <w:pPr>
        <w:ind w:left="8525" w:hanging="562"/>
      </w:pPr>
      <w:rPr>
        <w:rFonts w:hint="default"/>
      </w:rPr>
    </w:lvl>
    <w:lvl w:ilvl="8" w:tplc="EE749102">
      <w:numFmt w:val="bullet"/>
      <w:lvlText w:val="•"/>
      <w:lvlJc w:val="left"/>
      <w:pPr>
        <w:ind w:left="9259" w:hanging="562"/>
      </w:pPr>
      <w:rPr>
        <w:rFonts w:hint="default"/>
      </w:rPr>
    </w:lvl>
  </w:abstractNum>
  <w:abstractNum w:abstractNumId="4" w15:restartNumberingAfterBreak="0">
    <w:nsid w:val="37A50194"/>
    <w:multiLevelType w:val="hybridMultilevel"/>
    <w:tmpl w:val="525C10A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8E66CDC"/>
    <w:multiLevelType w:val="multilevel"/>
    <w:tmpl w:val="E3EC99AA"/>
    <w:lvl w:ilvl="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6" w15:restartNumberingAfterBreak="0">
    <w:nsid w:val="4D4B7011"/>
    <w:multiLevelType w:val="hybridMultilevel"/>
    <w:tmpl w:val="036C924C"/>
    <w:lvl w:ilvl="0" w:tplc="F5B23026">
      <w:start w:val="3"/>
      <w:numFmt w:val="decimal"/>
      <w:lvlText w:val="%1"/>
      <w:lvlJc w:val="left"/>
      <w:pPr>
        <w:ind w:left="5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5BCADFC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91841A6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CFD48718"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48507934">
      <w:numFmt w:val="bullet"/>
      <w:lvlText w:val="•"/>
      <w:lvlJc w:val="left"/>
      <w:pPr>
        <w:ind w:left="4601" w:hanging="360"/>
      </w:pPr>
      <w:rPr>
        <w:rFonts w:hint="default"/>
      </w:rPr>
    </w:lvl>
    <w:lvl w:ilvl="5" w:tplc="3DBE1ED6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791CAEAC">
      <w:numFmt w:val="bullet"/>
      <w:lvlText w:val="•"/>
      <w:lvlJc w:val="left"/>
      <w:pPr>
        <w:ind w:left="6643" w:hanging="360"/>
      </w:pPr>
      <w:rPr>
        <w:rFonts w:hint="default"/>
      </w:rPr>
    </w:lvl>
    <w:lvl w:ilvl="7" w:tplc="6F6869A2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F3186962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7" w15:restartNumberingAfterBreak="0">
    <w:nsid w:val="4FB479A0"/>
    <w:multiLevelType w:val="hybridMultilevel"/>
    <w:tmpl w:val="8C503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8A3A64"/>
    <w:multiLevelType w:val="hybridMultilevel"/>
    <w:tmpl w:val="99BC5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53FE4"/>
    <w:multiLevelType w:val="hybridMultilevel"/>
    <w:tmpl w:val="BA7A886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E093C18"/>
    <w:multiLevelType w:val="hybridMultilevel"/>
    <w:tmpl w:val="2F08B2C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5ECB6E97"/>
    <w:multiLevelType w:val="hybridMultilevel"/>
    <w:tmpl w:val="CCE26E5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6E0D3DC6"/>
    <w:multiLevelType w:val="singleLevel"/>
    <w:tmpl w:val="492210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F1"/>
    <w:rsid w:val="000048F9"/>
    <w:rsid w:val="00005F5F"/>
    <w:rsid w:val="0000627E"/>
    <w:rsid w:val="00015373"/>
    <w:rsid w:val="00031DCE"/>
    <w:rsid w:val="00035328"/>
    <w:rsid w:val="00035743"/>
    <w:rsid w:val="000411AE"/>
    <w:rsid w:val="000412FF"/>
    <w:rsid w:val="00043E1F"/>
    <w:rsid w:val="000465E2"/>
    <w:rsid w:val="00046B2F"/>
    <w:rsid w:val="00047CB4"/>
    <w:rsid w:val="00050032"/>
    <w:rsid w:val="00060A43"/>
    <w:rsid w:val="00062728"/>
    <w:rsid w:val="000633C6"/>
    <w:rsid w:val="00066042"/>
    <w:rsid w:val="0007110E"/>
    <w:rsid w:val="00073887"/>
    <w:rsid w:val="00074875"/>
    <w:rsid w:val="0008470F"/>
    <w:rsid w:val="000853C6"/>
    <w:rsid w:val="00086BB0"/>
    <w:rsid w:val="000909A1"/>
    <w:rsid w:val="000957C5"/>
    <w:rsid w:val="000966B4"/>
    <w:rsid w:val="000A4695"/>
    <w:rsid w:val="000A6E73"/>
    <w:rsid w:val="000C13EE"/>
    <w:rsid w:val="000C168D"/>
    <w:rsid w:val="000C37A6"/>
    <w:rsid w:val="000C6E74"/>
    <w:rsid w:val="000C7E96"/>
    <w:rsid w:val="000D108D"/>
    <w:rsid w:val="000E0580"/>
    <w:rsid w:val="000E2874"/>
    <w:rsid w:val="000E59EB"/>
    <w:rsid w:val="000E6A93"/>
    <w:rsid w:val="000F34C6"/>
    <w:rsid w:val="000F4CAE"/>
    <w:rsid w:val="00100EFF"/>
    <w:rsid w:val="00107912"/>
    <w:rsid w:val="00107916"/>
    <w:rsid w:val="00110B0C"/>
    <w:rsid w:val="001129C1"/>
    <w:rsid w:val="00113CEE"/>
    <w:rsid w:val="00125FA8"/>
    <w:rsid w:val="00131FFE"/>
    <w:rsid w:val="00141A14"/>
    <w:rsid w:val="00153705"/>
    <w:rsid w:val="00154496"/>
    <w:rsid w:val="00155136"/>
    <w:rsid w:val="00155B83"/>
    <w:rsid w:val="00156C8F"/>
    <w:rsid w:val="0016236B"/>
    <w:rsid w:val="001628AE"/>
    <w:rsid w:val="001673C0"/>
    <w:rsid w:val="00170440"/>
    <w:rsid w:val="001759D2"/>
    <w:rsid w:val="00180259"/>
    <w:rsid w:val="00185979"/>
    <w:rsid w:val="00185E35"/>
    <w:rsid w:val="0019128D"/>
    <w:rsid w:val="001A75EE"/>
    <w:rsid w:val="001B18BB"/>
    <w:rsid w:val="001B4F19"/>
    <w:rsid w:val="001C6395"/>
    <w:rsid w:val="001D01E8"/>
    <w:rsid w:val="001D407F"/>
    <w:rsid w:val="001D683F"/>
    <w:rsid w:val="001E7AA3"/>
    <w:rsid w:val="001E7B7D"/>
    <w:rsid w:val="001E7B9D"/>
    <w:rsid w:val="001F5341"/>
    <w:rsid w:val="001F54AB"/>
    <w:rsid w:val="001F6714"/>
    <w:rsid w:val="00203B86"/>
    <w:rsid w:val="002062C2"/>
    <w:rsid w:val="00207924"/>
    <w:rsid w:val="002121C0"/>
    <w:rsid w:val="00215000"/>
    <w:rsid w:val="00215ABC"/>
    <w:rsid w:val="00215F1B"/>
    <w:rsid w:val="00224673"/>
    <w:rsid w:val="00225F25"/>
    <w:rsid w:val="00232B67"/>
    <w:rsid w:val="0023430A"/>
    <w:rsid w:val="00242A6B"/>
    <w:rsid w:val="00243DE3"/>
    <w:rsid w:val="0024487D"/>
    <w:rsid w:val="002465C9"/>
    <w:rsid w:val="002501E8"/>
    <w:rsid w:val="0025324B"/>
    <w:rsid w:val="002624B5"/>
    <w:rsid w:val="00262C9E"/>
    <w:rsid w:val="002632B5"/>
    <w:rsid w:val="00282207"/>
    <w:rsid w:val="002822D8"/>
    <w:rsid w:val="00285298"/>
    <w:rsid w:val="00287F38"/>
    <w:rsid w:val="00293BA5"/>
    <w:rsid w:val="002B6A8E"/>
    <w:rsid w:val="002C28C0"/>
    <w:rsid w:val="002C53F2"/>
    <w:rsid w:val="002D1B49"/>
    <w:rsid w:val="002D3AD2"/>
    <w:rsid w:val="002E1C09"/>
    <w:rsid w:val="002E1E93"/>
    <w:rsid w:val="002E267A"/>
    <w:rsid w:val="002E2CC9"/>
    <w:rsid w:val="002E2E2E"/>
    <w:rsid w:val="002E3378"/>
    <w:rsid w:val="002E613C"/>
    <w:rsid w:val="002E6370"/>
    <w:rsid w:val="002F09C5"/>
    <w:rsid w:val="002F12E3"/>
    <w:rsid w:val="002F2C40"/>
    <w:rsid w:val="002F64E5"/>
    <w:rsid w:val="002F6708"/>
    <w:rsid w:val="002F6B82"/>
    <w:rsid w:val="003078A3"/>
    <w:rsid w:val="00311DF3"/>
    <w:rsid w:val="003148C7"/>
    <w:rsid w:val="00333419"/>
    <w:rsid w:val="00333A7D"/>
    <w:rsid w:val="003373AB"/>
    <w:rsid w:val="00340A8B"/>
    <w:rsid w:val="00341FA9"/>
    <w:rsid w:val="003435BF"/>
    <w:rsid w:val="003579AE"/>
    <w:rsid w:val="0036746C"/>
    <w:rsid w:val="003710ED"/>
    <w:rsid w:val="0037272A"/>
    <w:rsid w:val="00374159"/>
    <w:rsid w:val="00374C34"/>
    <w:rsid w:val="00376BAC"/>
    <w:rsid w:val="00376E5D"/>
    <w:rsid w:val="00377919"/>
    <w:rsid w:val="003802F3"/>
    <w:rsid w:val="00381C37"/>
    <w:rsid w:val="0038219B"/>
    <w:rsid w:val="00385B1D"/>
    <w:rsid w:val="00386577"/>
    <w:rsid w:val="003872D8"/>
    <w:rsid w:val="00391A67"/>
    <w:rsid w:val="0039636D"/>
    <w:rsid w:val="00397E19"/>
    <w:rsid w:val="003A1AC2"/>
    <w:rsid w:val="003B06C4"/>
    <w:rsid w:val="003B121B"/>
    <w:rsid w:val="003B15E8"/>
    <w:rsid w:val="003B3FEE"/>
    <w:rsid w:val="003B4C1E"/>
    <w:rsid w:val="003B537D"/>
    <w:rsid w:val="003B65FF"/>
    <w:rsid w:val="003B67A6"/>
    <w:rsid w:val="003C2872"/>
    <w:rsid w:val="003C647E"/>
    <w:rsid w:val="003D0EAE"/>
    <w:rsid w:val="003D1594"/>
    <w:rsid w:val="003D16EB"/>
    <w:rsid w:val="003D55C6"/>
    <w:rsid w:val="003D75AD"/>
    <w:rsid w:val="003E3284"/>
    <w:rsid w:val="003E6E34"/>
    <w:rsid w:val="003E6FBA"/>
    <w:rsid w:val="003F09DA"/>
    <w:rsid w:val="003F1B8A"/>
    <w:rsid w:val="003F46BF"/>
    <w:rsid w:val="003F6035"/>
    <w:rsid w:val="00404E5C"/>
    <w:rsid w:val="0040554C"/>
    <w:rsid w:val="0040630F"/>
    <w:rsid w:val="0040713C"/>
    <w:rsid w:val="0041186B"/>
    <w:rsid w:val="0041338B"/>
    <w:rsid w:val="00414877"/>
    <w:rsid w:val="00415B99"/>
    <w:rsid w:val="00416B2B"/>
    <w:rsid w:val="00426455"/>
    <w:rsid w:val="0042745D"/>
    <w:rsid w:val="00430DB1"/>
    <w:rsid w:val="00431349"/>
    <w:rsid w:val="004313DF"/>
    <w:rsid w:val="00433574"/>
    <w:rsid w:val="004374F6"/>
    <w:rsid w:val="00441793"/>
    <w:rsid w:val="00444741"/>
    <w:rsid w:val="00445DD3"/>
    <w:rsid w:val="00446830"/>
    <w:rsid w:val="00457243"/>
    <w:rsid w:val="004643BF"/>
    <w:rsid w:val="00464624"/>
    <w:rsid w:val="00470855"/>
    <w:rsid w:val="00473435"/>
    <w:rsid w:val="00474012"/>
    <w:rsid w:val="00480477"/>
    <w:rsid w:val="00482452"/>
    <w:rsid w:val="004A61B9"/>
    <w:rsid w:val="004B14D4"/>
    <w:rsid w:val="004B1AB0"/>
    <w:rsid w:val="004B448C"/>
    <w:rsid w:val="004B4614"/>
    <w:rsid w:val="004B46E2"/>
    <w:rsid w:val="004C130E"/>
    <w:rsid w:val="004C5974"/>
    <w:rsid w:val="004E3437"/>
    <w:rsid w:val="004E4DCA"/>
    <w:rsid w:val="004F70CC"/>
    <w:rsid w:val="00503822"/>
    <w:rsid w:val="00504234"/>
    <w:rsid w:val="00505449"/>
    <w:rsid w:val="00511CD5"/>
    <w:rsid w:val="00511F5B"/>
    <w:rsid w:val="005200E3"/>
    <w:rsid w:val="00520622"/>
    <w:rsid w:val="00520EB2"/>
    <w:rsid w:val="005248E0"/>
    <w:rsid w:val="005321E9"/>
    <w:rsid w:val="0053248D"/>
    <w:rsid w:val="005356F9"/>
    <w:rsid w:val="0054189A"/>
    <w:rsid w:val="00551C09"/>
    <w:rsid w:val="00552CD7"/>
    <w:rsid w:val="005648B2"/>
    <w:rsid w:val="005666F4"/>
    <w:rsid w:val="00572862"/>
    <w:rsid w:val="00574371"/>
    <w:rsid w:val="00580C32"/>
    <w:rsid w:val="00582901"/>
    <w:rsid w:val="0058367F"/>
    <w:rsid w:val="00585A53"/>
    <w:rsid w:val="00592CCC"/>
    <w:rsid w:val="005934BF"/>
    <w:rsid w:val="00596E11"/>
    <w:rsid w:val="005A0986"/>
    <w:rsid w:val="005A21B5"/>
    <w:rsid w:val="005A5EE2"/>
    <w:rsid w:val="005A6885"/>
    <w:rsid w:val="005A7BD9"/>
    <w:rsid w:val="005B2A5F"/>
    <w:rsid w:val="005B3273"/>
    <w:rsid w:val="005B396F"/>
    <w:rsid w:val="005B7CD7"/>
    <w:rsid w:val="005C0879"/>
    <w:rsid w:val="005D1761"/>
    <w:rsid w:val="005D39E3"/>
    <w:rsid w:val="005E053C"/>
    <w:rsid w:val="005F0116"/>
    <w:rsid w:val="005F0249"/>
    <w:rsid w:val="005F2BFC"/>
    <w:rsid w:val="005F30C9"/>
    <w:rsid w:val="006057B3"/>
    <w:rsid w:val="006168B7"/>
    <w:rsid w:val="00622BA3"/>
    <w:rsid w:val="00622E9F"/>
    <w:rsid w:val="006237D3"/>
    <w:rsid w:val="00624657"/>
    <w:rsid w:val="00640359"/>
    <w:rsid w:val="006407BE"/>
    <w:rsid w:val="0064303C"/>
    <w:rsid w:val="006500D5"/>
    <w:rsid w:val="00651A82"/>
    <w:rsid w:val="00655E87"/>
    <w:rsid w:val="00662CDD"/>
    <w:rsid w:val="0066477E"/>
    <w:rsid w:val="006659C8"/>
    <w:rsid w:val="006717A6"/>
    <w:rsid w:val="00672685"/>
    <w:rsid w:val="006759F2"/>
    <w:rsid w:val="00682E68"/>
    <w:rsid w:val="006858B7"/>
    <w:rsid w:val="00690D75"/>
    <w:rsid w:val="006957DD"/>
    <w:rsid w:val="006A0E51"/>
    <w:rsid w:val="006A15A3"/>
    <w:rsid w:val="006A4F6D"/>
    <w:rsid w:val="006A5D3D"/>
    <w:rsid w:val="006A7C5E"/>
    <w:rsid w:val="006B0493"/>
    <w:rsid w:val="006B1B49"/>
    <w:rsid w:val="006B4629"/>
    <w:rsid w:val="006C1121"/>
    <w:rsid w:val="006C5403"/>
    <w:rsid w:val="006C6510"/>
    <w:rsid w:val="006C68C3"/>
    <w:rsid w:val="006D124C"/>
    <w:rsid w:val="006D1467"/>
    <w:rsid w:val="006D5C9F"/>
    <w:rsid w:val="006D6A6E"/>
    <w:rsid w:val="006E53E5"/>
    <w:rsid w:val="006E6857"/>
    <w:rsid w:val="006E6B80"/>
    <w:rsid w:val="006E70DE"/>
    <w:rsid w:val="006F4A1D"/>
    <w:rsid w:val="006F6BF1"/>
    <w:rsid w:val="006F7F20"/>
    <w:rsid w:val="0070031F"/>
    <w:rsid w:val="00701DB9"/>
    <w:rsid w:val="00710A4B"/>
    <w:rsid w:val="0071177B"/>
    <w:rsid w:val="00712448"/>
    <w:rsid w:val="00712A6C"/>
    <w:rsid w:val="007140C1"/>
    <w:rsid w:val="007140EA"/>
    <w:rsid w:val="0072021B"/>
    <w:rsid w:val="0072495D"/>
    <w:rsid w:val="00724FF4"/>
    <w:rsid w:val="007369F1"/>
    <w:rsid w:val="00737D7C"/>
    <w:rsid w:val="00740C51"/>
    <w:rsid w:val="00743365"/>
    <w:rsid w:val="0075014A"/>
    <w:rsid w:val="0075672C"/>
    <w:rsid w:val="007579E5"/>
    <w:rsid w:val="007601CB"/>
    <w:rsid w:val="007613DE"/>
    <w:rsid w:val="00770A2C"/>
    <w:rsid w:val="0077508D"/>
    <w:rsid w:val="00775D40"/>
    <w:rsid w:val="007771DB"/>
    <w:rsid w:val="00780928"/>
    <w:rsid w:val="00780E0D"/>
    <w:rsid w:val="007913E4"/>
    <w:rsid w:val="007933E0"/>
    <w:rsid w:val="00793D4E"/>
    <w:rsid w:val="00794D82"/>
    <w:rsid w:val="00795C9A"/>
    <w:rsid w:val="007A7403"/>
    <w:rsid w:val="007B5DC2"/>
    <w:rsid w:val="007C08D4"/>
    <w:rsid w:val="007C555B"/>
    <w:rsid w:val="007D0A13"/>
    <w:rsid w:val="007E6778"/>
    <w:rsid w:val="007F3701"/>
    <w:rsid w:val="007F7363"/>
    <w:rsid w:val="0080006E"/>
    <w:rsid w:val="008041A0"/>
    <w:rsid w:val="008042BF"/>
    <w:rsid w:val="008106B7"/>
    <w:rsid w:val="00812184"/>
    <w:rsid w:val="00814940"/>
    <w:rsid w:val="00817ED1"/>
    <w:rsid w:val="00822F2C"/>
    <w:rsid w:val="00823D17"/>
    <w:rsid w:val="008249C6"/>
    <w:rsid w:val="008339B3"/>
    <w:rsid w:val="0084300A"/>
    <w:rsid w:val="008457D6"/>
    <w:rsid w:val="008526AB"/>
    <w:rsid w:val="00852CB1"/>
    <w:rsid w:val="00853508"/>
    <w:rsid w:val="00854A8C"/>
    <w:rsid w:val="00860616"/>
    <w:rsid w:val="00860976"/>
    <w:rsid w:val="008615F3"/>
    <w:rsid w:val="008630CF"/>
    <w:rsid w:val="008670D3"/>
    <w:rsid w:val="00870922"/>
    <w:rsid w:val="00873B94"/>
    <w:rsid w:val="008747A0"/>
    <w:rsid w:val="008834E1"/>
    <w:rsid w:val="00886096"/>
    <w:rsid w:val="008876A2"/>
    <w:rsid w:val="008947AC"/>
    <w:rsid w:val="00897C69"/>
    <w:rsid w:val="008B064B"/>
    <w:rsid w:val="008B0AFF"/>
    <w:rsid w:val="008B0C11"/>
    <w:rsid w:val="008B2D5E"/>
    <w:rsid w:val="008B60ED"/>
    <w:rsid w:val="008B7061"/>
    <w:rsid w:val="008C10B9"/>
    <w:rsid w:val="008C12AD"/>
    <w:rsid w:val="008C1F19"/>
    <w:rsid w:val="008C4F3F"/>
    <w:rsid w:val="008D302C"/>
    <w:rsid w:val="008E1ACF"/>
    <w:rsid w:val="008E3962"/>
    <w:rsid w:val="008E51AB"/>
    <w:rsid w:val="008E6127"/>
    <w:rsid w:val="008E6890"/>
    <w:rsid w:val="009015B8"/>
    <w:rsid w:val="00902968"/>
    <w:rsid w:val="00911BF7"/>
    <w:rsid w:val="0091414F"/>
    <w:rsid w:val="00920E64"/>
    <w:rsid w:val="00924528"/>
    <w:rsid w:val="00934F09"/>
    <w:rsid w:val="00936D6B"/>
    <w:rsid w:val="0093761C"/>
    <w:rsid w:val="00945CE8"/>
    <w:rsid w:val="0095619F"/>
    <w:rsid w:val="00961141"/>
    <w:rsid w:val="009619F6"/>
    <w:rsid w:val="00962FD7"/>
    <w:rsid w:val="00966780"/>
    <w:rsid w:val="0097364F"/>
    <w:rsid w:val="00977CCF"/>
    <w:rsid w:val="00980492"/>
    <w:rsid w:val="00982BD5"/>
    <w:rsid w:val="0098677C"/>
    <w:rsid w:val="00986EBD"/>
    <w:rsid w:val="00990C36"/>
    <w:rsid w:val="00992F03"/>
    <w:rsid w:val="00993741"/>
    <w:rsid w:val="009951DD"/>
    <w:rsid w:val="0099768C"/>
    <w:rsid w:val="009A0C8F"/>
    <w:rsid w:val="009A36FE"/>
    <w:rsid w:val="009A4B13"/>
    <w:rsid w:val="009B3D70"/>
    <w:rsid w:val="009B49C8"/>
    <w:rsid w:val="009B5511"/>
    <w:rsid w:val="009D0393"/>
    <w:rsid w:val="009D07D7"/>
    <w:rsid w:val="009D30D6"/>
    <w:rsid w:val="009D3C0B"/>
    <w:rsid w:val="009D521A"/>
    <w:rsid w:val="009D5881"/>
    <w:rsid w:val="009E4F70"/>
    <w:rsid w:val="009E666A"/>
    <w:rsid w:val="009E6801"/>
    <w:rsid w:val="009E72BD"/>
    <w:rsid w:val="009F0E50"/>
    <w:rsid w:val="009F638F"/>
    <w:rsid w:val="009F67AC"/>
    <w:rsid w:val="00A026DE"/>
    <w:rsid w:val="00A04CD2"/>
    <w:rsid w:val="00A06322"/>
    <w:rsid w:val="00A10781"/>
    <w:rsid w:val="00A10EBA"/>
    <w:rsid w:val="00A22B6D"/>
    <w:rsid w:val="00A2400C"/>
    <w:rsid w:val="00A257D0"/>
    <w:rsid w:val="00A257D9"/>
    <w:rsid w:val="00A2613A"/>
    <w:rsid w:val="00A2713B"/>
    <w:rsid w:val="00A32E2E"/>
    <w:rsid w:val="00A409F1"/>
    <w:rsid w:val="00A41D0A"/>
    <w:rsid w:val="00A460A6"/>
    <w:rsid w:val="00A57BD5"/>
    <w:rsid w:val="00A608DF"/>
    <w:rsid w:val="00A62304"/>
    <w:rsid w:val="00A640DA"/>
    <w:rsid w:val="00A64F75"/>
    <w:rsid w:val="00A6581D"/>
    <w:rsid w:val="00A6638A"/>
    <w:rsid w:val="00A86748"/>
    <w:rsid w:val="00AA208D"/>
    <w:rsid w:val="00AA492B"/>
    <w:rsid w:val="00AA5662"/>
    <w:rsid w:val="00AB3D5B"/>
    <w:rsid w:val="00AD5BE6"/>
    <w:rsid w:val="00AE28BF"/>
    <w:rsid w:val="00AE2D6B"/>
    <w:rsid w:val="00AE3C3C"/>
    <w:rsid w:val="00AE695A"/>
    <w:rsid w:val="00AF3E16"/>
    <w:rsid w:val="00AF7FEE"/>
    <w:rsid w:val="00B01E22"/>
    <w:rsid w:val="00B03323"/>
    <w:rsid w:val="00B10E71"/>
    <w:rsid w:val="00B13D88"/>
    <w:rsid w:val="00B2043C"/>
    <w:rsid w:val="00B2626B"/>
    <w:rsid w:val="00B31F03"/>
    <w:rsid w:val="00B32C8F"/>
    <w:rsid w:val="00B379EA"/>
    <w:rsid w:val="00B402A9"/>
    <w:rsid w:val="00B4168D"/>
    <w:rsid w:val="00B5141A"/>
    <w:rsid w:val="00B55B13"/>
    <w:rsid w:val="00B61044"/>
    <w:rsid w:val="00B64019"/>
    <w:rsid w:val="00B65516"/>
    <w:rsid w:val="00B71213"/>
    <w:rsid w:val="00B75B9E"/>
    <w:rsid w:val="00B76ABB"/>
    <w:rsid w:val="00B80866"/>
    <w:rsid w:val="00B81584"/>
    <w:rsid w:val="00B818A0"/>
    <w:rsid w:val="00B82D4A"/>
    <w:rsid w:val="00B82FC8"/>
    <w:rsid w:val="00B85C5C"/>
    <w:rsid w:val="00B93AEA"/>
    <w:rsid w:val="00B94B4C"/>
    <w:rsid w:val="00BA0580"/>
    <w:rsid w:val="00BA1817"/>
    <w:rsid w:val="00BA425D"/>
    <w:rsid w:val="00BA679A"/>
    <w:rsid w:val="00BA7158"/>
    <w:rsid w:val="00BB2D95"/>
    <w:rsid w:val="00BB429A"/>
    <w:rsid w:val="00BB4456"/>
    <w:rsid w:val="00BB7210"/>
    <w:rsid w:val="00BC1E09"/>
    <w:rsid w:val="00BC4755"/>
    <w:rsid w:val="00BD1A0A"/>
    <w:rsid w:val="00BD5B06"/>
    <w:rsid w:val="00BE23EE"/>
    <w:rsid w:val="00BE73C1"/>
    <w:rsid w:val="00BF0EFE"/>
    <w:rsid w:val="00BF41BE"/>
    <w:rsid w:val="00BF6D05"/>
    <w:rsid w:val="00C002A5"/>
    <w:rsid w:val="00C1083F"/>
    <w:rsid w:val="00C11903"/>
    <w:rsid w:val="00C16901"/>
    <w:rsid w:val="00C17D24"/>
    <w:rsid w:val="00C31EBF"/>
    <w:rsid w:val="00C41D29"/>
    <w:rsid w:val="00C4533C"/>
    <w:rsid w:val="00C465CB"/>
    <w:rsid w:val="00C50BD4"/>
    <w:rsid w:val="00C5258A"/>
    <w:rsid w:val="00C54324"/>
    <w:rsid w:val="00C5497A"/>
    <w:rsid w:val="00C61655"/>
    <w:rsid w:val="00C62A5A"/>
    <w:rsid w:val="00C6383A"/>
    <w:rsid w:val="00C67EC7"/>
    <w:rsid w:val="00C70974"/>
    <w:rsid w:val="00C7153C"/>
    <w:rsid w:val="00C718B6"/>
    <w:rsid w:val="00C822DE"/>
    <w:rsid w:val="00C8380D"/>
    <w:rsid w:val="00C84841"/>
    <w:rsid w:val="00C904CE"/>
    <w:rsid w:val="00C91AB2"/>
    <w:rsid w:val="00CA6A98"/>
    <w:rsid w:val="00CB78E6"/>
    <w:rsid w:val="00CE03E5"/>
    <w:rsid w:val="00CE52B1"/>
    <w:rsid w:val="00CE74F6"/>
    <w:rsid w:val="00CF0C7A"/>
    <w:rsid w:val="00CF1DDB"/>
    <w:rsid w:val="00CF3B40"/>
    <w:rsid w:val="00CF6460"/>
    <w:rsid w:val="00CF656F"/>
    <w:rsid w:val="00CF75C5"/>
    <w:rsid w:val="00D03F4C"/>
    <w:rsid w:val="00D052B2"/>
    <w:rsid w:val="00D07BC5"/>
    <w:rsid w:val="00D119D5"/>
    <w:rsid w:val="00D129BB"/>
    <w:rsid w:val="00D15BB5"/>
    <w:rsid w:val="00D27C2E"/>
    <w:rsid w:val="00D339F0"/>
    <w:rsid w:val="00D37AE9"/>
    <w:rsid w:val="00D4009C"/>
    <w:rsid w:val="00D40C58"/>
    <w:rsid w:val="00D51623"/>
    <w:rsid w:val="00D57F72"/>
    <w:rsid w:val="00D674AE"/>
    <w:rsid w:val="00D67C8C"/>
    <w:rsid w:val="00D67F12"/>
    <w:rsid w:val="00D816B2"/>
    <w:rsid w:val="00D83D34"/>
    <w:rsid w:val="00D84CB6"/>
    <w:rsid w:val="00D86179"/>
    <w:rsid w:val="00D91FEC"/>
    <w:rsid w:val="00DA4E16"/>
    <w:rsid w:val="00DA55E5"/>
    <w:rsid w:val="00DB588E"/>
    <w:rsid w:val="00DB6747"/>
    <w:rsid w:val="00DC0B42"/>
    <w:rsid w:val="00DC73EF"/>
    <w:rsid w:val="00DD2290"/>
    <w:rsid w:val="00DD3171"/>
    <w:rsid w:val="00DD43F4"/>
    <w:rsid w:val="00DD744C"/>
    <w:rsid w:val="00DE33B6"/>
    <w:rsid w:val="00DE4A9C"/>
    <w:rsid w:val="00DE7E37"/>
    <w:rsid w:val="00DF01E8"/>
    <w:rsid w:val="00DF6CAD"/>
    <w:rsid w:val="00DF7973"/>
    <w:rsid w:val="00DF7EDC"/>
    <w:rsid w:val="00E06BDC"/>
    <w:rsid w:val="00E13454"/>
    <w:rsid w:val="00E2745E"/>
    <w:rsid w:val="00E27BB6"/>
    <w:rsid w:val="00E33730"/>
    <w:rsid w:val="00E4367B"/>
    <w:rsid w:val="00E43F71"/>
    <w:rsid w:val="00E46888"/>
    <w:rsid w:val="00E50599"/>
    <w:rsid w:val="00E52CE0"/>
    <w:rsid w:val="00E57F1C"/>
    <w:rsid w:val="00E615DC"/>
    <w:rsid w:val="00E74400"/>
    <w:rsid w:val="00E85FD3"/>
    <w:rsid w:val="00E90155"/>
    <w:rsid w:val="00E93B95"/>
    <w:rsid w:val="00E94D49"/>
    <w:rsid w:val="00E95414"/>
    <w:rsid w:val="00EA0A4F"/>
    <w:rsid w:val="00EA0AD6"/>
    <w:rsid w:val="00EA26AB"/>
    <w:rsid w:val="00EA386F"/>
    <w:rsid w:val="00EA3CB8"/>
    <w:rsid w:val="00EA3D31"/>
    <w:rsid w:val="00EB2375"/>
    <w:rsid w:val="00EB3E9A"/>
    <w:rsid w:val="00EB5EB9"/>
    <w:rsid w:val="00EB6893"/>
    <w:rsid w:val="00EC3BA4"/>
    <w:rsid w:val="00EC50AC"/>
    <w:rsid w:val="00EC611D"/>
    <w:rsid w:val="00ED0577"/>
    <w:rsid w:val="00ED3D7C"/>
    <w:rsid w:val="00ED4C4B"/>
    <w:rsid w:val="00ED685D"/>
    <w:rsid w:val="00EE6E22"/>
    <w:rsid w:val="00EF0E1E"/>
    <w:rsid w:val="00EF1AD1"/>
    <w:rsid w:val="00EF47E4"/>
    <w:rsid w:val="00EF7D45"/>
    <w:rsid w:val="00F019AB"/>
    <w:rsid w:val="00F02CE6"/>
    <w:rsid w:val="00F02E64"/>
    <w:rsid w:val="00F0498A"/>
    <w:rsid w:val="00F10E69"/>
    <w:rsid w:val="00F110FA"/>
    <w:rsid w:val="00F22026"/>
    <w:rsid w:val="00F240E1"/>
    <w:rsid w:val="00F25184"/>
    <w:rsid w:val="00F27334"/>
    <w:rsid w:val="00F301A4"/>
    <w:rsid w:val="00F31077"/>
    <w:rsid w:val="00F312AF"/>
    <w:rsid w:val="00F33E33"/>
    <w:rsid w:val="00F40DCD"/>
    <w:rsid w:val="00F50349"/>
    <w:rsid w:val="00F572EF"/>
    <w:rsid w:val="00F6098C"/>
    <w:rsid w:val="00F66C52"/>
    <w:rsid w:val="00F70C91"/>
    <w:rsid w:val="00F732E8"/>
    <w:rsid w:val="00F85663"/>
    <w:rsid w:val="00F91A54"/>
    <w:rsid w:val="00F924C8"/>
    <w:rsid w:val="00FA1F6F"/>
    <w:rsid w:val="00FA43F9"/>
    <w:rsid w:val="00FA51D2"/>
    <w:rsid w:val="00FA673B"/>
    <w:rsid w:val="00FB0064"/>
    <w:rsid w:val="00FB0BE2"/>
    <w:rsid w:val="00FB59B8"/>
    <w:rsid w:val="00FC5363"/>
    <w:rsid w:val="00FC6D63"/>
    <w:rsid w:val="00FC7EC6"/>
    <w:rsid w:val="00FD1333"/>
    <w:rsid w:val="00FD2309"/>
    <w:rsid w:val="00FD25DA"/>
    <w:rsid w:val="00FD524C"/>
    <w:rsid w:val="00FE0254"/>
    <w:rsid w:val="00FF10F7"/>
    <w:rsid w:val="00FF5758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9431"/>
  <w15:docId w15:val="{ADCBF2C4-9177-4D4F-9BA6-AE37A50D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F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69F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9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9F1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9F1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9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736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9F1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69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9F1"/>
    <w:rPr>
      <w:rFonts w:eastAsia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7369F1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7369F1"/>
    <w:rPr>
      <w:rFonts w:eastAsia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7369F1"/>
    <w:pPr>
      <w:ind w:left="720" w:firstLine="709"/>
      <w:contextualSpacing/>
      <w:jc w:val="both"/>
    </w:pPr>
    <w:rPr>
      <w:sz w:val="24"/>
      <w:szCs w:val="24"/>
      <w:lang w:val="en-US" w:eastAsia="en-US" w:bidi="en-US"/>
    </w:rPr>
  </w:style>
  <w:style w:type="paragraph" w:styleId="aa">
    <w:name w:val="Body Text Indent"/>
    <w:basedOn w:val="a"/>
    <w:link w:val="ab"/>
    <w:uiPriority w:val="99"/>
    <w:rsid w:val="00962FD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62FD7"/>
    <w:rPr>
      <w:rFonts w:eastAsia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8615F3"/>
    <w:rPr>
      <w:b/>
      <w:bCs/>
    </w:rPr>
  </w:style>
  <w:style w:type="character" w:styleId="ad">
    <w:name w:val="page number"/>
    <w:basedOn w:val="a0"/>
    <w:rsid w:val="00385B1D"/>
  </w:style>
  <w:style w:type="character" w:customStyle="1" w:styleId="Zag11">
    <w:name w:val="Zag_11"/>
    <w:rsid w:val="00385B1D"/>
  </w:style>
  <w:style w:type="paragraph" w:customStyle="1" w:styleId="Osnova">
    <w:name w:val="Osnova"/>
    <w:basedOn w:val="a"/>
    <w:rsid w:val="00385B1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1">
    <w:name w:val="Body Text Indent 2"/>
    <w:basedOn w:val="a"/>
    <w:link w:val="22"/>
    <w:rsid w:val="00385B1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85B1D"/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10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40DC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0DC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F40DC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40DCD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E2D6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E2D6B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AE2D6B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paragraph" w:styleId="af3">
    <w:name w:val="No Spacing"/>
    <w:uiPriority w:val="1"/>
    <w:qFormat/>
    <w:rsid w:val="00AE2D6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f4">
    <w:name w:val="Normal (Web)"/>
    <w:basedOn w:val="a"/>
    <w:link w:val="af5"/>
    <w:rsid w:val="00A6581D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бычный (веб) Знак"/>
    <w:link w:val="af4"/>
    <w:rsid w:val="00A6581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AB1E-F034-4D17-B616-AAE82B12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Наталья Михайловна</cp:lastModifiedBy>
  <cp:revision>5</cp:revision>
  <cp:lastPrinted>2024-09-05T06:27:00Z</cp:lastPrinted>
  <dcterms:created xsi:type="dcterms:W3CDTF">2018-04-10T05:30:00Z</dcterms:created>
  <dcterms:modified xsi:type="dcterms:W3CDTF">2024-09-05T06:32:00Z</dcterms:modified>
</cp:coreProperties>
</file>